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718945054"/>
        <w:docPartObj>
          <w:docPartGallery w:val="Cover Pages"/>
          <w:docPartUnique/>
        </w:docPartObj>
      </w:sdtPr>
      <w:sdtEndPr>
        <w:rPr>
          <w:rFonts w:eastAsiaTheme="minorEastAsia"/>
          <w:color w:val="234F82" w:themeColor="accent1"/>
          <w:kern w:val="0"/>
          <w14:ligatures w14:val="none"/>
        </w:rPr>
      </w:sdtEndPr>
      <w:sdtContent>
        <w:p w14:paraId="501DB3B9" w14:textId="33046D2E" w:rsidR="004F6D6B" w:rsidRPr="0008539C" w:rsidRDefault="00E27C55" w:rsidP="009A5D81">
          <w:pPr>
            <w:rPr>
              <w:rFonts w:asciiTheme="majorHAnsi" w:eastAsiaTheme="majorEastAsia" w:hAnsiTheme="majorHAnsi" w:cstheme="majorBidi"/>
              <w:color w:val="234F82" w:themeColor="accent1"/>
              <w:sz w:val="48"/>
              <w:szCs w:val="48"/>
            </w:rPr>
          </w:pPr>
          <w:r w:rsidRPr="0008539C">
            <w:rPr>
              <w:noProof/>
            </w:rPr>
            <mc:AlternateContent>
              <mc:Choice Requires="wps">
                <w:drawing>
                  <wp:anchor distT="0" distB="0" distL="114300" distR="114300" simplePos="0" relativeHeight="251658248" behindDoc="0" locked="0" layoutInCell="1" allowOverlap="1" wp14:anchorId="7AD72480" wp14:editId="2BDEA884">
                    <wp:simplePos x="0" y="0"/>
                    <wp:positionH relativeFrom="margin">
                      <wp:posOffset>1881505</wp:posOffset>
                    </wp:positionH>
                    <wp:positionV relativeFrom="margin">
                      <wp:posOffset>5816600</wp:posOffset>
                    </wp:positionV>
                    <wp:extent cx="4394200" cy="812800"/>
                    <wp:effectExtent l="0" t="0" r="6350" b="6350"/>
                    <wp:wrapNone/>
                    <wp:docPr id="10" name="Rectangle 10"/>
                    <wp:cNvGraphicFramePr/>
                    <a:graphic xmlns:a="http://schemas.openxmlformats.org/drawingml/2006/main">
                      <a:graphicData uri="http://schemas.microsoft.com/office/word/2010/wordprocessingShape">
                        <wps:wsp>
                          <wps:cNvSpPr/>
                          <wps:spPr>
                            <a:xfrm>
                              <a:off x="0" y="0"/>
                              <a:ext cx="4394200" cy="812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eastAsiaTheme="majorEastAsia" w:cstheme="minorHAnsi"/>
                                    <w:color w:val="234F82" w:themeColor="accent1"/>
                                    <w:spacing w:val="-10"/>
                                    <w:kern w:val="28"/>
                                    <w:sz w:val="44"/>
                                    <w:szCs w:val="44"/>
                                  </w:rPr>
                                  <w:alias w:val="Subject"/>
                                  <w:tag w:val=""/>
                                  <w:id w:val="1529520617"/>
                                  <w:dataBinding w:prefixMappings="xmlns:ns0='http://purl.org/dc/elements/1.1/' xmlns:ns1='http://schemas.openxmlformats.org/package/2006/metadata/core-properties' " w:xpath="/ns1:coreProperties[1]/ns0:subject[1]" w:storeItemID="{6C3C8BC8-F283-45AE-878A-BAB7291924A1}"/>
                                  <w:text/>
                                </w:sdtPr>
                                <w:sdtEndPr/>
                                <w:sdtContent>
                                  <w:p w14:paraId="7E025B7D" w14:textId="2BEFE005" w:rsidR="00EB2CEB" w:rsidRPr="000111C4" w:rsidRDefault="004D7A1F" w:rsidP="00EB2CEB">
                                    <w:pPr>
                                      <w:spacing w:after="0" w:line="192" w:lineRule="auto"/>
                                      <w:rPr>
                                        <w:rFonts w:cstheme="minorHAnsi"/>
                                        <w:color w:val="234F82" w:themeColor="accent1"/>
                                        <w:sz w:val="44"/>
                                        <w:szCs w:val="44"/>
                                      </w:rPr>
                                    </w:pPr>
                                    <w:r>
                                      <w:rPr>
                                        <w:rFonts w:eastAsiaTheme="majorEastAsia" w:cstheme="minorHAnsi"/>
                                        <w:color w:val="234F82" w:themeColor="accent1"/>
                                        <w:spacing w:val="-10"/>
                                        <w:kern w:val="28"/>
                                        <w:sz w:val="44"/>
                                        <w:szCs w:val="44"/>
                                      </w:rPr>
                                      <w:t>SS-WHS-PRO-000</w:t>
                                    </w:r>
                                  </w:p>
                                </w:sdtContent>
                              </w:sdt>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72480" id="Rectangle 10" o:spid="_x0000_s1026" style="position:absolute;margin-left:148.15pt;margin-top:458pt;width:346pt;height:64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" filled="f" stroked="f" strokeweight="1pt">
                    <v:textbox inset="0,0,0,0">
                      <w:txbxContent>
                        <w:sdt>
                          <w:sdtPr>
                            <w:rPr>
                              <w:rFonts w:eastAsiaTheme="majorEastAsia" w:cstheme="minorHAnsi"/>
                              <w:color w:val="234F82" w:themeColor="accent1"/>
                              <w:spacing w:val="-10"/>
                              <w:kern w:val="28"/>
                              <w:sz w:val="44"/>
                              <w:szCs w:val="44"/>
                            </w:rPr>
                            <w:alias w:val="Subject"/>
                            <w:tag w:val=""/>
                            <w:id w:val="1529520617"/>
                            <w:dataBinding w:prefixMappings="xmlns:ns0='http://purl.org/dc/elements/1.1/' xmlns:ns1='http://schemas.openxmlformats.org/package/2006/metadata/core-properties' " w:xpath="/ns1:coreProperties[1]/ns0:subject[1]" w:storeItemID="{6C3C8BC8-F283-45AE-878A-BAB7291924A1}"/>
                            <w:text/>
                          </w:sdtPr>
                          <w:sdtEndPr/>
                          <w:sdtContent>
                            <w:p w14:paraId="7E025B7D" w14:textId="2BEFE005" w:rsidR="00EB2CEB" w:rsidRPr="000111C4" w:rsidRDefault="004D7A1F" w:rsidP="00EB2CEB">
                              <w:pPr>
                                <w:spacing w:after="0" w:line="192" w:lineRule="auto"/>
                                <w:rPr>
                                  <w:rFonts w:cstheme="minorHAnsi"/>
                                  <w:color w:val="234F82" w:themeColor="accent1"/>
                                  <w:sz w:val="44"/>
                                  <w:szCs w:val="44"/>
                                </w:rPr>
                              </w:pPr>
                              <w:r>
                                <w:rPr>
                                  <w:rFonts w:eastAsiaTheme="majorEastAsia" w:cstheme="minorHAnsi"/>
                                  <w:color w:val="234F82" w:themeColor="accent1"/>
                                  <w:spacing w:val="-10"/>
                                  <w:kern w:val="28"/>
                                  <w:sz w:val="44"/>
                                  <w:szCs w:val="44"/>
                                </w:rPr>
                                <w:t>SS-WHS-PRO-000</w:t>
                              </w:r>
                            </w:p>
                          </w:sdtContent>
                        </w:sdt>
                      </w:txbxContent>
                    </v:textbox>
                    <w10:wrap anchorx="margin" anchory="margin"/>
                  </v:rect>
                </w:pict>
              </mc:Fallback>
            </mc:AlternateContent>
          </w:r>
          <w:r w:rsidRPr="0008539C">
            <w:rPr>
              <w:noProof/>
            </w:rPr>
            <mc:AlternateContent>
              <mc:Choice Requires="wps">
                <w:drawing>
                  <wp:anchor distT="0" distB="0" distL="114300" distR="114300" simplePos="0" relativeHeight="251658247" behindDoc="0" locked="0" layoutInCell="1" allowOverlap="1" wp14:anchorId="617961B8" wp14:editId="373FF675">
                    <wp:simplePos x="0" y="0"/>
                    <wp:positionH relativeFrom="margin">
                      <wp:posOffset>1880235</wp:posOffset>
                    </wp:positionH>
                    <wp:positionV relativeFrom="margin">
                      <wp:posOffset>2380615</wp:posOffset>
                    </wp:positionV>
                    <wp:extent cx="4223385" cy="5715000"/>
                    <wp:effectExtent l="0" t="0" r="5715" b="0"/>
                    <wp:wrapNone/>
                    <wp:docPr id="85" name="Rectangle 85"/>
                    <wp:cNvGraphicFramePr/>
                    <a:graphic xmlns:a="http://schemas.openxmlformats.org/drawingml/2006/main">
                      <a:graphicData uri="http://schemas.microsoft.com/office/word/2010/wordprocessingShape">
                        <wps:wsp>
                          <wps:cNvSpPr/>
                          <wps:spPr>
                            <a:xfrm>
                              <a:off x="0" y="0"/>
                              <a:ext cx="4223385" cy="5715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inorHAnsi" w:hAnsiTheme="minorHAnsi" w:cstheme="minorHAnsi"/>
                                    <w:color w:val="000000"/>
                                  </w:rPr>
                                  <w:alias w:val="Title"/>
                                  <w:tag w:val=""/>
                                  <w:id w:val="1912352245"/>
                                  <w:dataBinding w:prefixMappings="xmlns:ns0='http://purl.org/dc/elements/1.1/' xmlns:ns1='http://schemas.openxmlformats.org/package/2006/metadata/core-properties' " w:xpath="/ns1:coreProperties[1]/ns0:title[1]" w:storeItemID="{6C3C8BC8-F283-45AE-878A-BAB7291924A1}"/>
                                  <w:text/>
                                </w:sdtPr>
                                <w:sdtEndPr/>
                                <w:sdtContent>
                                  <w:p w14:paraId="3B7CBF73" w14:textId="0B2CA10A" w:rsidR="00EB2CEB" w:rsidRPr="000111C4" w:rsidRDefault="000C6273" w:rsidP="00EB2CEB">
                                    <w:pPr>
                                      <w:pStyle w:val="Title"/>
                                      <w:rPr>
                                        <w:rFonts w:asciiTheme="minorHAnsi" w:hAnsiTheme="minorHAnsi" w:cstheme="minorHAnsi"/>
                                        <w:caps/>
                                        <w:color w:val="000000"/>
                                      </w:rPr>
                                    </w:pPr>
                                    <w:r>
                                      <w:rPr>
                                        <w:rFonts w:asciiTheme="minorHAnsi" w:hAnsiTheme="minorHAnsi" w:cstheme="minorHAnsi"/>
                                        <w:color w:val="000000"/>
                                      </w:rPr>
                                      <w:t>PROCUREMENT AND CONTRACTOR MANAGEMENT PROCEDURE</w:t>
                                    </w:r>
                                  </w:p>
                                </w:sdtContent>
                              </w:sdt>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7961B8" id="Rectangle 85" o:spid="_x0000_s1027" style="position:absolute;margin-left:148.05pt;margin-top:187.45pt;width:332.55pt;height:450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" filled="f" stroked="f" strokeweight="1pt">
                    <v:textbox inset="0,0,0,0">
                      <w:txbxContent>
                        <w:sdt>
                          <w:sdtPr>
                            <w:rPr>
                              <w:rFonts w:asciiTheme="minorHAnsi" w:hAnsiTheme="minorHAnsi" w:cstheme="minorHAnsi"/>
                              <w:color w:val="000000"/>
                            </w:rPr>
                            <w:alias w:val="Title"/>
                            <w:tag w:val=""/>
                            <w:id w:val="1912352245"/>
                            <w:dataBinding w:prefixMappings="xmlns:ns0='http://purl.org/dc/elements/1.1/' xmlns:ns1='http://schemas.openxmlformats.org/package/2006/metadata/core-properties' " w:xpath="/ns1:coreProperties[1]/ns0:title[1]" w:storeItemID="{6C3C8BC8-F283-45AE-878A-BAB7291924A1}"/>
                            <w:text/>
                          </w:sdtPr>
                          <w:sdtEndPr/>
                          <w:sdtContent>
                            <w:p w14:paraId="3B7CBF73" w14:textId="0B2CA10A" w:rsidR="00EB2CEB" w:rsidRPr="000111C4" w:rsidRDefault="000C6273" w:rsidP="00EB2CEB">
                              <w:pPr>
                                <w:pStyle w:val="Title"/>
                                <w:rPr>
                                  <w:rFonts w:asciiTheme="minorHAnsi" w:hAnsiTheme="minorHAnsi" w:cstheme="minorHAnsi"/>
                                  <w:caps/>
                                  <w:color w:val="000000"/>
                                </w:rPr>
                              </w:pPr>
                              <w:r>
                                <w:rPr>
                                  <w:rFonts w:asciiTheme="minorHAnsi" w:hAnsiTheme="minorHAnsi" w:cstheme="minorHAnsi"/>
                                  <w:color w:val="000000"/>
                                </w:rPr>
                                <w:t>PROCUREMENT AND CONTRACTOR MANAGEMENT PROCEDURE</w:t>
                              </w:r>
                            </w:p>
                          </w:sdtContent>
                        </w:sdt>
                      </w:txbxContent>
                    </v:textbox>
                    <w10:wrap anchorx="margin" anchory="margin"/>
                  </v:rect>
                </w:pict>
              </mc:Fallback>
            </mc:AlternateContent>
          </w:r>
          <w:r w:rsidRPr="0008539C">
            <w:rPr>
              <w:noProof/>
            </w:rPr>
            <w:drawing>
              <wp:anchor distT="0" distB="0" distL="114300" distR="114300" simplePos="0" relativeHeight="251658245" behindDoc="0" locked="0" layoutInCell="1" allowOverlap="1" wp14:anchorId="7F60725E" wp14:editId="483F161B">
                <wp:simplePos x="0" y="0"/>
                <wp:positionH relativeFrom="column">
                  <wp:posOffset>2157730</wp:posOffset>
                </wp:positionH>
                <wp:positionV relativeFrom="paragraph">
                  <wp:posOffset>-1209040</wp:posOffset>
                </wp:positionV>
                <wp:extent cx="3903345" cy="2362200"/>
                <wp:effectExtent l="0" t="0" r="0" b="0"/>
                <wp:wrapNone/>
                <wp:docPr id="1581560783" name="Picture 1581560783"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560783" name="Picture 1581560783" descr="A blue and black logo&#10;&#10;Description automatically generated"/>
                        <pic:cNvPicPr/>
                      </pic:nvPicPr>
                      <pic:blipFill>
                        <a:blip r:embed="rId9" cstate="print">
                          <a:alphaModFix/>
                          <a:extLst>
                            <a:ext uri="{28A0092B-C50C-407E-A947-70E740481C1C}">
                              <a14:useLocalDpi xmlns:a14="http://schemas.microsoft.com/office/drawing/2010/main" val="0"/>
                            </a:ext>
                          </a:extLst>
                        </a:blip>
                        <a:stretch>
                          <a:fillRect/>
                        </a:stretch>
                      </pic:blipFill>
                      <pic:spPr>
                        <a:xfrm>
                          <a:off x="0" y="0"/>
                          <a:ext cx="3903345" cy="2362200"/>
                        </a:xfrm>
                        <a:prstGeom prst="rect">
                          <a:avLst/>
                        </a:prstGeom>
                      </pic:spPr>
                    </pic:pic>
                  </a:graphicData>
                </a:graphic>
                <wp14:sizeRelH relativeFrom="margin">
                  <wp14:pctWidth>0</wp14:pctWidth>
                </wp14:sizeRelH>
                <wp14:sizeRelV relativeFrom="margin">
                  <wp14:pctHeight>0</wp14:pctHeight>
                </wp14:sizeRelV>
              </wp:anchor>
            </w:drawing>
          </w:r>
          <w:r w:rsidRPr="0008539C">
            <w:rPr>
              <w:noProof/>
            </w:rPr>
            <mc:AlternateContent>
              <mc:Choice Requires="wps">
                <w:drawing>
                  <wp:anchor distT="0" distB="0" distL="114300" distR="114300" simplePos="0" relativeHeight="251658244" behindDoc="0" locked="0" layoutInCell="1" allowOverlap="1" wp14:anchorId="3F18A2DC" wp14:editId="15D93125">
                    <wp:simplePos x="0" y="0"/>
                    <wp:positionH relativeFrom="column">
                      <wp:posOffset>6306185</wp:posOffset>
                    </wp:positionH>
                    <wp:positionV relativeFrom="paragraph">
                      <wp:posOffset>-1488440</wp:posOffset>
                    </wp:positionV>
                    <wp:extent cx="342265" cy="1870710"/>
                    <wp:effectExtent l="0" t="0" r="19685" b="15240"/>
                    <wp:wrapNone/>
                    <wp:docPr id="620205706" name="Rectangle 620205706"/>
                    <wp:cNvGraphicFramePr/>
                    <a:graphic xmlns:a="http://schemas.openxmlformats.org/drawingml/2006/main">
                      <a:graphicData uri="http://schemas.microsoft.com/office/word/2010/wordprocessingShape">
                        <wps:wsp>
                          <wps:cNvSpPr/>
                          <wps:spPr>
                            <a:xfrm>
                              <a:off x="0" y="0"/>
                              <a:ext cx="342265" cy="1870710"/>
                            </a:xfrm>
                            <a:prstGeom prst="rect">
                              <a:avLst/>
                            </a:prstGeom>
                            <a:solidFill>
                              <a:schemeClr val="accent1"/>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1784D" id="Rectangle 620205706" o:spid="_x0000_s1026" style="position:absolute;margin-left:496.55pt;margin-top:-117.2pt;width:26.95pt;height:147.3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" fillcolor="#234f82 [3204]" strokecolor="#234f82 [3204]" strokeweight="1pt"/>
                </w:pict>
              </mc:Fallback>
            </mc:AlternateContent>
          </w:r>
          <w:r w:rsidRPr="0008539C">
            <w:rPr>
              <w:noProof/>
            </w:rPr>
            <mc:AlternateContent>
              <mc:Choice Requires="wps">
                <w:drawing>
                  <wp:anchor distT="0" distB="0" distL="114300" distR="114300" simplePos="0" relativeHeight="251658246" behindDoc="0" locked="0" layoutInCell="1" allowOverlap="1" wp14:anchorId="5C7BEF67" wp14:editId="7F69B888">
                    <wp:simplePos x="0" y="0"/>
                    <wp:positionH relativeFrom="column">
                      <wp:posOffset>6299835</wp:posOffset>
                    </wp:positionH>
                    <wp:positionV relativeFrom="paragraph">
                      <wp:posOffset>467995</wp:posOffset>
                    </wp:positionV>
                    <wp:extent cx="342265" cy="8733790"/>
                    <wp:effectExtent l="0" t="0" r="19685" b="10160"/>
                    <wp:wrapNone/>
                    <wp:docPr id="2439418" name="Rectangle 2439418"/>
                    <wp:cNvGraphicFramePr/>
                    <a:graphic xmlns:a="http://schemas.openxmlformats.org/drawingml/2006/main">
                      <a:graphicData uri="http://schemas.microsoft.com/office/word/2010/wordprocessingShape">
                        <wps:wsp>
                          <wps:cNvSpPr/>
                          <wps:spPr>
                            <a:xfrm>
                              <a:off x="0" y="0"/>
                              <a:ext cx="342265" cy="8733790"/>
                            </a:xfrm>
                            <a:prstGeom prst="rect">
                              <a:avLst/>
                            </a:prstGeom>
                            <a:solidFill>
                              <a:schemeClr val="accent4"/>
                            </a:solidFill>
                            <a:ln/>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A385F1" id="Rectangle 2439418" o:spid="_x0000_s1026" style="position:absolute;margin-left:496.05pt;margin-top:36.85pt;width:26.95pt;height:687.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" fillcolor="#e7e6e6 [3207]" strokecolor="#e7e6e6 [3207]" strokeweight="1pt"/>
                </w:pict>
              </mc:Fallback>
            </mc:AlternateContent>
          </w:r>
          <w:r w:rsidRPr="0008539C">
            <w:rPr>
              <w:noProof/>
            </w:rPr>
            <mc:AlternateContent>
              <mc:Choice Requires="wps">
                <w:drawing>
                  <wp:anchor distT="0" distB="0" distL="114300" distR="114300" simplePos="0" relativeHeight="251658240" behindDoc="0" locked="0" layoutInCell="1" allowOverlap="1" wp14:anchorId="179E2300" wp14:editId="1CEB069F">
                    <wp:simplePos x="0" y="0"/>
                    <wp:positionH relativeFrom="column">
                      <wp:posOffset>-1424940</wp:posOffset>
                    </wp:positionH>
                    <wp:positionV relativeFrom="paragraph">
                      <wp:posOffset>-1574165</wp:posOffset>
                    </wp:positionV>
                    <wp:extent cx="4351655" cy="10967720"/>
                    <wp:effectExtent l="228600" t="228600" r="220345" b="233680"/>
                    <wp:wrapNone/>
                    <wp:docPr id="9" name="Freeform: Shape 9"/>
                    <wp:cNvGraphicFramePr/>
                    <a:graphic xmlns:a="http://schemas.openxmlformats.org/drawingml/2006/main">
                      <a:graphicData uri="http://schemas.microsoft.com/office/word/2010/wordprocessingShape">
                        <wps:wsp>
                          <wps:cNvSpPr/>
                          <wps:spPr>
                            <a:xfrm>
                              <a:off x="0" y="0"/>
                              <a:ext cx="4351655" cy="10967720"/>
                            </a:xfrm>
                            <a:custGeom>
                              <a:avLst/>
                              <a:gdLst>
                                <a:gd name="connsiteX0" fmla="*/ 0 w 3916908"/>
                                <a:gd name="connsiteY0" fmla="*/ 0 h 10522424"/>
                                <a:gd name="connsiteX1" fmla="*/ 3521122 w 3916908"/>
                                <a:gd name="connsiteY1" fmla="*/ 3521122 h 10522424"/>
                                <a:gd name="connsiteX2" fmla="*/ 218364 w 3916908"/>
                                <a:gd name="connsiteY2" fmla="*/ 6823880 h 10522424"/>
                                <a:gd name="connsiteX3" fmla="*/ 3916908 w 3916908"/>
                                <a:gd name="connsiteY3" fmla="*/ 10522424 h 10522424"/>
                                <a:gd name="connsiteX0" fmla="*/ 0 w 4352361"/>
                                <a:gd name="connsiteY0" fmla="*/ 0 h 10968758"/>
                                <a:gd name="connsiteX1" fmla="*/ 3956575 w 4352361"/>
                                <a:gd name="connsiteY1" fmla="*/ 3967456 h 10968758"/>
                                <a:gd name="connsiteX2" fmla="*/ 653817 w 4352361"/>
                                <a:gd name="connsiteY2" fmla="*/ 7270214 h 10968758"/>
                                <a:gd name="connsiteX3" fmla="*/ 4352361 w 4352361"/>
                                <a:gd name="connsiteY3" fmla="*/ 10968758 h 10968758"/>
                              </a:gdLst>
                              <a:ahLst/>
                              <a:cxnLst>
                                <a:cxn ang="0">
                                  <a:pos x="connsiteX0" y="connsiteY0"/>
                                </a:cxn>
                                <a:cxn ang="0">
                                  <a:pos x="connsiteX1" y="connsiteY1"/>
                                </a:cxn>
                                <a:cxn ang="0">
                                  <a:pos x="connsiteX2" y="connsiteY2"/>
                                </a:cxn>
                                <a:cxn ang="0">
                                  <a:pos x="connsiteX3" y="connsiteY3"/>
                                </a:cxn>
                              </a:cxnLst>
                              <a:rect l="l" t="t" r="r" b="b"/>
                              <a:pathLst>
                                <a:path w="4352361" h="10968758">
                                  <a:moveTo>
                                    <a:pt x="0" y="0"/>
                                  </a:moveTo>
                                  <a:lnTo>
                                    <a:pt x="3956575" y="3967456"/>
                                  </a:lnTo>
                                  <a:lnTo>
                                    <a:pt x="653817" y="7270214"/>
                                  </a:lnTo>
                                  <a:lnTo>
                                    <a:pt x="4352361" y="10968758"/>
                                  </a:lnTo>
                                </a:path>
                              </a:pathLst>
                            </a:custGeom>
                            <a:noFill/>
                            <a:ln w="609600">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C96E21" w14:textId="77777777" w:rsidR="00EB2CEB" w:rsidRDefault="00EB2CEB" w:rsidP="00EB2CE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E2300" id="Freeform: Shape 9" o:spid="_x0000_s1028" style="position:absolute;margin-left:-112.2pt;margin-top:-123.95pt;width:342.65pt;height:86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52361,1096875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" adj="-11796480,,5400" path="m,l3956575,3967456,653817,7270214r3698544,3698544e" filled="f" strokecolor="#e7e6e6 [3207]" strokeweight="48pt">
                    <v:stroke joinstyle="miter"/>
                    <v:formulas/>
                    <v:path arrowok="t" o:connecttype="custom" o:connectlocs="0,0;3955933,3967081;653711,7269526;4351655,10967720" o:connectangles="0,0,0,0" textboxrect="0,0,4352361,10968758"/>
                    <v:textbox>
                      <w:txbxContent>
                        <w:p w14:paraId="3BC96E21" w14:textId="77777777" w:rsidR="00EB2CEB" w:rsidRDefault="00EB2CEB" w:rsidP="00EB2CEB">
                          <w:pPr>
                            <w:jc w:val="center"/>
                          </w:pPr>
                        </w:p>
                      </w:txbxContent>
                    </v:textbox>
                  </v:shape>
                </w:pict>
              </mc:Fallback>
            </mc:AlternateContent>
          </w:r>
          <w:r w:rsidRPr="0008539C">
            <w:rPr>
              <w:noProof/>
            </w:rPr>
            <mc:AlternateContent>
              <mc:Choice Requires="wps">
                <w:drawing>
                  <wp:anchor distT="0" distB="0" distL="114300" distR="114300" simplePos="0" relativeHeight="251658242" behindDoc="0" locked="0" layoutInCell="1" allowOverlap="1" wp14:anchorId="3C5998F2" wp14:editId="7A40A446">
                    <wp:simplePos x="0" y="0"/>
                    <wp:positionH relativeFrom="column">
                      <wp:posOffset>-908685</wp:posOffset>
                    </wp:positionH>
                    <wp:positionV relativeFrom="paragraph">
                      <wp:posOffset>6118225</wp:posOffset>
                    </wp:positionV>
                    <wp:extent cx="3084195" cy="3084195"/>
                    <wp:effectExtent l="0" t="0" r="1905" b="1905"/>
                    <wp:wrapNone/>
                    <wp:docPr id="8" name="Right Triangle 8"/>
                    <wp:cNvGraphicFramePr/>
                    <a:graphic xmlns:a="http://schemas.openxmlformats.org/drawingml/2006/main">
                      <a:graphicData uri="http://schemas.microsoft.com/office/word/2010/wordprocessingShape">
                        <wps:wsp>
                          <wps:cNvSpPr/>
                          <wps:spPr>
                            <a:xfrm>
                              <a:off x="0" y="0"/>
                              <a:ext cx="3084195" cy="3084195"/>
                            </a:xfrm>
                            <a:prstGeom prst="rtTriangle">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A1982F" id="_x0000_t6" coordsize="21600,21600" o:spt="6" path="m,l,21600r21600,xe">
                    <v:stroke joinstyle="miter"/>
                    <v:path gradientshapeok="t" o:connecttype="custom" o:connectlocs="0,0;0,10800;0,21600;10800,21600;21600,21600;10800,10800" textboxrect="1800,12600,12600,19800"/>
                  </v:shapetype>
                  <v:shape id="Right Triangle 8" o:spid="_x0000_s1026" type="#_x0000_t6" style="position:absolute;margin-left:-71.55pt;margin-top:481.75pt;width:242.85pt;height:242.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" fillcolor="#173456 [2148]" stroked="f">
                    <v:fill color2="#5b93d3 [1940]" rotate="t" angle="180" colors="0 #173557;31457f #25548a;1 #5c93d3" focus="100%" type="gradient"/>
                  </v:shape>
                </w:pict>
              </mc:Fallback>
            </mc:AlternateContent>
          </w:r>
          <w:r w:rsidRPr="0008539C">
            <w:rPr>
              <w:noProof/>
            </w:rPr>
            <mc:AlternateContent>
              <mc:Choice Requires="wps">
                <w:drawing>
                  <wp:anchor distT="0" distB="0" distL="114300" distR="114300" simplePos="0" relativeHeight="251658243" behindDoc="0" locked="0" layoutInCell="1" allowOverlap="1" wp14:anchorId="352A86EF" wp14:editId="5689A9B7">
                    <wp:simplePos x="0" y="0"/>
                    <wp:positionH relativeFrom="column">
                      <wp:posOffset>2184400</wp:posOffset>
                    </wp:positionH>
                    <wp:positionV relativeFrom="paragraph">
                      <wp:posOffset>1365250</wp:posOffset>
                    </wp:positionV>
                    <wp:extent cx="1008380" cy="1891665"/>
                    <wp:effectExtent l="19050" t="19050" r="20320" b="13335"/>
                    <wp:wrapNone/>
                    <wp:docPr id="14" name="Freeform: Shape 14"/>
                    <wp:cNvGraphicFramePr/>
                    <a:graphic xmlns:a="http://schemas.openxmlformats.org/drawingml/2006/main">
                      <a:graphicData uri="http://schemas.microsoft.com/office/word/2010/wordprocessingShape">
                        <wps:wsp>
                          <wps:cNvSpPr/>
                          <wps:spPr>
                            <a:xfrm>
                              <a:off x="0" y="0"/>
                              <a:ext cx="1008380" cy="1891665"/>
                            </a:xfrm>
                            <a:custGeom>
                              <a:avLst/>
                              <a:gdLst>
                                <a:gd name="connsiteX0" fmla="*/ 0 w 1008993"/>
                                <a:gd name="connsiteY0" fmla="*/ 0 h 1891862"/>
                                <a:gd name="connsiteX1" fmla="*/ 1008993 w 1008993"/>
                                <a:gd name="connsiteY1" fmla="*/ 1008993 h 1891862"/>
                                <a:gd name="connsiteX2" fmla="*/ 126124 w 1008993"/>
                                <a:gd name="connsiteY2" fmla="*/ 1891862 h 1891862"/>
                              </a:gdLst>
                              <a:ahLst/>
                              <a:cxnLst>
                                <a:cxn ang="0">
                                  <a:pos x="connsiteX0" y="connsiteY0"/>
                                </a:cxn>
                                <a:cxn ang="0">
                                  <a:pos x="connsiteX1" y="connsiteY1"/>
                                </a:cxn>
                                <a:cxn ang="0">
                                  <a:pos x="connsiteX2" y="connsiteY2"/>
                                </a:cxn>
                              </a:cxnLst>
                              <a:rect l="l" t="t" r="r" b="b"/>
                              <a:pathLst>
                                <a:path w="1008993" h="1891862">
                                  <a:moveTo>
                                    <a:pt x="0" y="0"/>
                                  </a:moveTo>
                                  <a:lnTo>
                                    <a:pt x="1008993" y="1008993"/>
                                  </a:lnTo>
                                  <a:lnTo>
                                    <a:pt x="126124" y="1891862"/>
                                  </a:lnTo>
                                </a:path>
                              </a:pathLst>
                            </a:custGeom>
                            <a:no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39A9FB0" id="Freeform: Shape 14" o:spid="_x0000_s1026" style="position:absolute;margin-left:172pt;margin-top:107.5pt;width:79.4pt;height:148.95pt;z-index:251658243;visibility:visible;mso-wrap-style:square;mso-wrap-distance-left:9pt;mso-wrap-distance-top:0;mso-wrap-distance-right:9pt;mso-wrap-distance-bottom:0;mso-position-horizontal:absolute;mso-position-horizontal-relative:text;mso-position-vertical:absolute;mso-position-vertical-relative:text;v-text-anchor:middle" coordsize="1008993,1891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" path="m,l1008993,1008993,126124,1891862e" filled="f" strokecolor="#234f82 [3204]" strokeweight="2.25pt">
                    <v:stroke joinstyle="miter"/>
                    <v:path arrowok="t" o:connecttype="custom" o:connectlocs="0,0;1008380,1008888;126047,1891665" o:connectangles="0,0,0"/>
                  </v:shape>
                </w:pict>
              </mc:Fallback>
            </mc:AlternateContent>
          </w:r>
          <w:r w:rsidRPr="0008539C">
            <w:rPr>
              <w:noProof/>
            </w:rPr>
            <mc:AlternateContent>
              <mc:Choice Requires="wps">
                <w:drawing>
                  <wp:anchor distT="0" distB="0" distL="114300" distR="114300" simplePos="0" relativeHeight="251658241" behindDoc="0" locked="0" layoutInCell="1" allowOverlap="1" wp14:anchorId="50F9F398" wp14:editId="6F320C65">
                    <wp:simplePos x="0" y="0"/>
                    <wp:positionH relativeFrom="column">
                      <wp:posOffset>-3839845</wp:posOffset>
                    </wp:positionH>
                    <wp:positionV relativeFrom="paragraph">
                      <wp:posOffset>-508000</wp:posOffset>
                    </wp:positionV>
                    <wp:extent cx="5789295" cy="5791200"/>
                    <wp:effectExtent l="0" t="0" r="1905" b="0"/>
                    <wp:wrapNone/>
                    <wp:docPr id="1192373528" name="Flowchart: Decision 1192373528"/>
                    <wp:cNvGraphicFramePr/>
                    <a:graphic xmlns:a="http://schemas.openxmlformats.org/drawingml/2006/main">
                      <a:graphicData uri="http://schemas.microsoft.com/office/word/2010/wordprocessingShape">
                        <wps:wsp>
                          <wps:cNvSpPr/>
                          <wps:spPr>
                            <a:xfrm>
                              <a:off x="0" y="0"/>
                              <a:ext cx="5789295" cy="5791200"/>
                            </a:xfrm>
                            <a:prstGeom prst="flowChartDecision">
                              <a:avLst/>
                            </a:prstGeom>
                            <a:gradFill flip="none" rotWithShape="1">
                              <a:gsLst>
                                <a:gs pos="0">
                                  <a:schemeClr val="accent2">
                                    <a:lumMod val="67000"/>
                                  </a:schemeClr>
                                </a:gs>
                                <a:gs pos="48000">
                                  <a:schemeClr val="accent2">
                                    <a:lumMod val="97000"/>
                                    <a:lumOff val="3000"/>
                                  </a:schemeClr>
                                </a:gs>
                                <a:gs pos="100000">
                                  <a:schemeClr val="accent2">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C88C65" id="_x0000_t110" coordsize="21600,21600" o:spt="110" path="m10800,l,10800,10800,21600,21600,10800xe">
                    <v:stroke joinstyle="miter"/>
                    <v:path gradientshapeok="t" o:connecttype="rect" textboxrect="5400,5400,16200,16200"/>
                  </v:shapetype>
                  <v:shape id="Flowchart: Decision 1192373528" o:spid="_x0000_s1026" type="#_x0000_t110" style="position:absolute;margin-left:-302.35pt;margin-top:-40pt;width:455.85pt;height:45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" fillcolor="#262f45 [2149]" stroked="f">
                    <v:fill color2="#788ab5 [1941]" rotate="t" angle="180" colors="0 #273046;31457f #3e4d70;1 #798bb5" focus="100%" type="gradient"/>
                  </v:shape>
                </w:pict>
              </mc:Fallback>
            </mc:AlternateContent>
          </w:r>
          <w:sdt>
            <w:sdtPr>
              <w:id w:val="-357662666"/>
              <w:docPartObj>
                <w:docPartGallery w:val="Cover Pages"/>
                <w:docPartUnique/>
              </w:docPartObj>
            </w:sdtPr>
            <w:sdtEndPr>
              <w:rPr>
                <w:rFonts w:eastAsiaTheme="minorEastAsia"/>
                <w:color w:val="234F82" w:themeColor="accent1"/>
                <w:kern w:val="0"/>
                <w14:ligatures w14:val="none"/>
              </w:rPr>
            </w:sdtEndPr>
            <w:sdtContent>
              <w:r w:rsidR="00EB2CEB" w:rsidRPr="0008539C">
                <w:rPr>
                  <w:rFonts w:eastAsiaTheme="minorEastAsia"/>
                  <w:color w:val="234F82" w:themeColor="accent1"/>
                  <w:kern w:val="0"/>
                  <w14:ligatures w14:val="none"/>
                </w:rPr>
                <w:br w:type="page"/>
              </w:r>
            </w:sdtContent>
          </w:sdt>
        </w:p>
      </w:sdtContent>
    </w:sdt>
    <w:p w14:paraId="6523928E" w14:textId="603C2462" w:rsidR="0047510E" w:rsidRPr="0008539C" w:rsidRDefault="0047510E" w:rsidP="00383A23">
      <w:pPr>
        <w:pStyle w:val="TOCHeading"/>
        <w:rPr>
          <w:rStyle w:val="IntenseReference"/>
          <w:b w:val="0"/>
          <w:bCs w:val="0"/>
          <w:lang w:val="en-AU"/>
        </w:rPr>
      </w:pPr>
      <w:r w:rsidRPr="0008539C">
        <w:rPr>
          <w:rStyle w:val="IntenseReference"/>
          <w:b w:val="0"/>
          <w:bCs w:val="0"/>
          <w:lang w:val="en-AU"/>
        </w:rPr>
        <w:lastRenderedPageBreak/>
        <w:t>DOCUMENT HISTORY</w:t>
      </w:r>
    </w:p>
    <w:p w14:paraId="7D0965C1" w14:textId="77777777" w:rsidR="00383A23" w:rsidRPr="0008539C" w:rsidRDefault="00383A23" w:rsidP="00873666"/>
    <w:tbl>
      <w:tblPr>
        <w:tblStyle w:val="PlainTable3"/>
        <w:tblW w:w="0" w:type="auto"/>
        <w:tblLook w:val="04A0" w:firstRow="1" w:lastRow="0" w:firstColumn="1" w:lastColumn="0" w:noHBand="0" w:noVBand="1"/>
      </w:tblPr>
      <w:tblGrid>
        <w:gridCol w:w="578"/>
        <w:gridCol w:w="1974"/>
        <w:gridCol w:w="2857"/>
        <w:gridCol w:w="403"/>
        <w:gridCol w:w="3204"/>
      </w:tblGrid>
      <w:tr w:rsidR="00B4303A" w:rsidRPr="0008539C" w14:paraId="0027C8D3" w14:textId="77777777" w:rsidTr="00383A2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78" w:type="dxa"/>
          </w:tcPr>
          <w:p w14:paraId="3838161C" w14:textId="5976A530" w:rsidR="00B4303A" w:rsidRPr="0008539C" w:rsidRDefault="00B4303A" w:rsidP="00B4303A">
            <w:r w:rsidRPr="0008539C">
              <w:t>rev</w:t>
            </w:r>
          </w:p>
        </w:tc>
        <w:tc>
          <w:tcPr>
            <w:tcW w:w="1974" w:type="dxa"/>
          </w:tcPr>
          <w:p w14:paraId="5AB50FA1" w14:textId="5FD9E5DF" w:rsidR="00B4303A" w:rsidRPr="0008539C" w:rsidRDefault="00B4303A" w:rsidP="00B4303A">
            <w:pPr>
              <w:cnfStyle w:val="100000000000" w:firstRow="1" w:lastRow="0" w:firstColumn="0" w:lastColumn="0" w:oddVBand="0" w:evenVBand="0" w:oddHBand="0" w:evenHBand="0" w:firstRowFirstColumn="0" w:firstRowLastColumn="0" w:lastRowFirstColumn="0" w:lastRowLastColumn="0"/>
            </w:pPr>
            <w:r w:rsidRPr="0008539C">
              <w:t>date</w:t>
            </w:r>
          </w:p>
        </w:tc>
        <w:tc>
          <w:tcPr>
            <w:tcW w:w="3260" w:type="dxa"/>
            <w:gridSpan w:val="2"/>
          </w:tcPr>
          <w:p w14:paraId="0C3BA608" w14:textId="3CB54B82" w:rsidR="00B4303A" w:rsidRPr="0008539C" w:rsidRDefault="00B4303A" w:rsidP="00B4303A">
            <w:pPr>
              <w:cnfStyle w:val="100000000000" w:firstRow="1" w:lastRow="0" w:firstColumn="0" w:lastColumn="0" w:oddVBand="0" w:evenVBand="0" w:oddHBand="0" w:evenHBand="0" w:firstRowFirstColumn="0" w:firstRowLastColumn="0" w:lastRowFirstColumn="0" w:lastRowLastColumn="0"/>
            </w:pPr>
            <w:r w:rsidRPr="0008539C">
              <w:t>Description</w:t>
            </w:r>
          </w:p>
        </w:tc>
        <w:tc>
          <w:tcPr>
            <w:tcW w:w="3204" w:type="dxa"/>
          </w:tcPr>
          <w:p w14:paraId="675D44DD" w14:textId="1DA06EBE" w:rsidR="00B4303A" w:rsidRPr="0008539C" w:rsidRDefault="00B4303A" w:rsidP="00B4303A">
            <w:pPr>
              <w:cnfStyle w:val="100000000000" w:firstRow="1" w:lastRow="0" w:firstColumn="0" w:lastColumn="0" w:oddVBand="0" w:evenVBand="0" w:oddHBand="0" w:evenHBand="0" w:firstRowFirstColumn="0" w:firstRowLastColumn="0" w:lastRowFirstColumn="0" w:lastRowLastColumn="0"/>
            </w:pPr>
            <w:r w:rsidRPr="0008539C">
              <w:t>approved by</w:t>
            </w:r>
          </w:p>
        </w:tc>
      </w:tr>
      <w:tr w:rsidR="00B4303A" w:rsidRPr="0008539C" w14:paraId="7032FFE1" w14:textId="77777777" w:rsidTr="00383A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8" w:type="dxa"/>
          </w:tcPr>
          <w:p w14:paraId="115007C5" w14:textId="1A4E6032" w:rsidR="00B4303A" w:rsidRPr="0008539C" w:rsidRDefault="00B4303A" w:rsidP="00383A23">
            <w:pPr>
              <w:jc w:val="center"/>
            </w:pPr>
          </w:p>
        </w:tc>
        <w:tc>
          <w:tcPr>
            <w:tcW w:w="1974" w:type="dxa"/>
          </w:tcPr>
          <w:p w14:paraId="4646BE20" w14:textId="77777777" w:rsidR="00B4303A" w:rsidRPr="0008539C" w:rsidRDefault="00B4303A" w:rsidP="00B4303A">
            <w:pPr>
              <w:cnfStyle w:val="000000100000" w:firstRow="0" w:lastRow="0" w:firstColumn="0" w:lastColumn="0" w:oddVBand="0" w:evenVBand="0" w:oddHBand="1" w:evenHBand="0" w:firstRowFirstColumn="0" w:firstRowLastColumn="0" w:lastRowFirstColumn="0" w:lastRowLastColumn="0"/>
            </w:pPr>
          </w:p>
        </w:tc>
        <w:tc>
          <w:tcPr>
            <w:tcW w:w="2857" w:type="dxa"/>
          </w:tcPr>
          <w:p w14:paraId="22F8A441" w14:textId="77777777" w:rsidR="00B4303A" w:rsidRPr="0008539C" w:rsidRDefault="00B4303A" w:rsidP="00B4303A">
            <w:pPr>
              <w:cnfStyle w:val="000000100000" w:firstRow="0" w:lastRow="0" w:firstColumn="0" w:lastColumn="0" w:oddVBand="0" w:evenVBand="0" w:oddHBand="1" w:evenHBand="0" w:firstRowFirstColumn="0" w:firstRowLastColumn="0" w:lastRowFirstColumn="0" w:lastRowLastColumn="0"/>
            </w:pPr>
          </w:p>
        </w:tc>
        <w:tc>
          <w:tcPr>
            <w:tcW w:w="403" w:type="dxa"/>
          </w:tcPr>
          <w:p w14:paraId="37C21A5F" w14:textId="77777777" w:rsidR="00B4303A" w:rsidRPr="0008539C" w:rsidRDefault="00B4303A" w:rsidP="00B4303A">
            <w:pPr>
              <w:cnfStyle w:val="000000100000" w:firstRow="0" w:lastRow="0" w:firstColumn="0" w:lastColumn="0" w:oddVBand="0" w:evenVBand="0" w:oddHBand="1" w:evenHBand="0" w:firstRowFirstColumn="0" w:firstRowLastColumn="0" w:lastRowFirstColumn="0" w:lastRowLastColumn="0"/>
            </w:pPr>
          </w:p>
        </w:tc>
        <w:tc>
          <w:tcPr>
            <w:tcW w:w="3204" w:type="dxa"/>
          </w:tcPr>
          <w:p w14:paraId="2C7A704D" w14:textId="77777777" w:rsidR="00B4303A" w:rsidRPr="0008539C" w:rsidRDefault="00B4303A" w:rsidP="00B4303A">
            <w:pPr>
              <w:cnfStyle w:val="000000100000" w:firstRow="0" w:lastRow="0" w:firstColumn="0" w:lastColumn="0" w:oddVBand="0" w:evenVBand="0" w:oddHBand="1" w:evenHBand="0" w:firstRowFirstColumn="0" w:firstRowLastColumn="0" w:lastRowFirstColumn="0" w:lastRowLastColumn="0"/>
            </w:pPr>
          </w:p>
        </w:tc>
      </w:tr>
      <w:tr w:rsidR="00B4303A" w:rsidRPr="0008539C" w14:paraId="4BB59EAD" w14:textId="77777777" w:rsidTr="00383A23">
        <w:tc>
          <w:tcPr>
            <w:cnfStyle w:val="001000000000" w:firstRow="0" w:lastRow="0" w:firstColumn="1" w:lastColumn="0" w:oddVBand="0" w:evenVBand="0" w:oddHBand="0" w:evenHBand="0" w:firstRowFirstColumn="0" w:firstRowLastColumn="0" w:lastRowFirstColumn="0" w:lastRowLastColumn="0"/>
            <w:tcW w:w="578" w:type="dxa"/>
          </w:tcPr>
          <w:p w14:paraId="6F8F46A2" w14:textId="77777777" w:rsidR="00B4303A" w:rsidRPr="0008539C" w:rsidRDefault="00B4303A" w:rsidP="00383A23">
            <w:pPr>
              <w:jc w:val="center"/>
            </w:pPr>
          </w:p>
        </w:tc>
        <w:tc>
          <w:tcPr>
            <w:tcW w:w="1974" w:type="dxa"/>
          </w:tcPr>
          <w:p w14:paraId="6695A445" w14:textId="77777777" w:rsidR="00B4303A" w:rsidRPr="0008539C" w:rsidRDefault="00B4303A" w:rsidP="00B4303A">
            <w:pPr>
              <w:cnfStyle w:val="000000000000" w:firstRow="0" w:lastRow="0" w:firstColumn="0" w:lastColumn="0" w:oddVBand="0" w:evenVBand="0" w:oddHBand="0" w:evenHBand="0" w:firstRowFirstColumn="0" w:firstRowLastColumn="0" w:lastRowFirstColumn="0" w:lastRowLastColumn="0"/>
            </w:pPr>
          </w:p>
        </w:tc>
        <w:tc>
          <w:tcPr>
            <w:tcW w:w="2857" w:type="dxa"/>
          </w:tcPr>
          <w:p w14:paraId="15CBC8CE" w14:textId="77777777" w:rsidR="00B4303A" w:rsidRPr="0008539C" w:rsidRDefault="00B4303A" w:rsidP="00B4303A">
            <w:pPr>
              <w:cnfStyle w:val="000000000000" w:firstRow="0" w:lastRow="0" w:firstColumn="0" w:lastColumn="0" w:oddVBand="0" w:evenVBand="0" w:oddHBand="0" w:evenHBand="0" w:firstRowFirstColumn="0" w:firstRowLastColumn="0" w:lastRowFirstColumn="0" w:lastRowLastColumn="0"/>
            </w:pPr>
          </w:p>
        </w:tc>
        <w:tc>
          <w:tcPr>
            <w:tcW w:w="403" w:type="dxa"/>
          </w:tcPr>
          <w:p w14:paraId="45E3433A" w14:textId="77777777" w:rsidR="00B4303A" w:rsidRPr="0008539C" w:rsidRDefault="00B4303A" w:rsidP="00B4303A">
            <w:pPr>
              <w:cnfStyle w:val="000000000000" w:firstRow="0" w:lastRow="0" w:firstColumn="0" w:lastColumn="0" w:oddVBand="0" w:evenVBand="0" w:oddHBand="0" w:evenHBand="0" w:firstRowFirstColumn="0" w:firstRowLastColumn="0" w:lastRowFirstColumn="0" w:lastRowLastColumn="0"/>
            </w:pPr>
          </w:p>
        </w:tc>
        <w:tc>
          <w:tcPr>
            <w:tcW w:w="3204" w:type="dxa"/>
          </w:tcPr>
          <w:p w14:paraId="3A96F158" w14:textId="77777777" w:rsidR="00B4303A" w:rsidRPr="0008539C" w:rsidRDefault="00B4303A" w:rsidP="00B4303A">
            <w:pPr>
              <w:cnfStyle w:val="000000000000" w:firstRow="0" w:lastRow="0" w:firstColumn="0" w:lastColumn="0" w:oddVBand="0" w:evenVBand="0" w:oddHBand="0" w:evenHBand="0" w:firstRowFirstColumn="0" w:firstRowLastColumn="0" w:lastRowFirstColumn="0" w:lastRowLastColumn="0"/>
            </w:pPr>
          </w:p>
        </w:tc>
      </w:tr>
      <w:tr w:rsidR="00B4303A" w:rsidRPr="0008539C" w14:paraId="6424C2AD" w14:textId="77777777" w:rsidTr="00383A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8" w:type="dxa"/>
          </w:tcPr>
          <w:p w14:paraId="1195274C" w14:textId="77777777" w:rsidR="00B4303A" w:rsidRPr="0008539C" w:rsidRDefault="00B4303A" w:rsidP="00383A23">
            <w:pPr>
              <w:jc w:val="center"/>
            </w:pPr>
          </w:p>
        </w:tc>
        <w:tc>
          <w:tcPr>
            <w:tcW w:w="1974" w:type="dxa"/>
          </w:tcPr>
          <w:p w14:paraId="221136EC" w14:textId="77777777" w:rsidR="00B4303A" w:rsidRPr="0008539C" w:rsidRDefault="00B4303A" w:rsidP="00B4303A">
            <w:pPr>
              <w:cnfStyle w:val="000000100000" w:firstRow="0" w:lastRow="0" w:firstColumn="0" w:lastColumn="0" w:oddVBand="0" w:evenVBand="0" w:oddHBand="1" w:evenHBand="0" w:firstRowFirstColumn="0" w:firstRowLastColumn="0" w:lastRowFirstColumn="0" w:lastRowLastColumn="0"/>
            </w:pPr>
          </w:p>
        </w:tc>
        <w:tc>
          <w:tcPr>
            <w:tcW w:w="2857" w:type="dxa"/>
          </w:tcPr>
          <w:p w14:paraId="0974CAF0" w14:textId="77777777" w:rsidR="00B4303A" w:rsidRPr="0008539C" w:rsidRDefault="00B4303A" w:rsidP="00B4303A">
            <w:pPr>
              <w:cnfStyle w:val="000000100000" w:firstRow="0" w:lastRow="0" w:firstColumn="0" w:lastColumn="0" w:oddVBand="0" w:evenVBand="0" w:oddHBand="1" w:evenHBand="0" w:firstRowFirstColumn="0" w:firstRowLastColumn="0" w:lastRowFirstColumn="0" w:lastRowLastColumn="0"/>
            </w:pPr>
          </w:p>
        </w:tc>
        <w:tc>
          <w:tcPr>
            <w:tcW w:w="403" w:type="dxa"/>
          </w:tcPr>
          <w:p w14:paraId="609A0C70" w14:textId="77777777" w:rsidR="00B4303A" w:rsidRPr="0008539C" w:rsidRDefault="00B4303A" w:rsidP="00B4303A">
            <w:pPr>
              <w:cnfStyle w:val="000000100000" w:firstRow="0" w:lastRow="0" w:firstColumn="0" w:lastColumn="0" w:oddVBand="0" w:evenVBand="0" w:oddHBand="1" w:evenHBand="0" w:firstRowFirstColumn="0" w:firstRowLastColumn="0" w:lastRowFirstColumn="0" w:lastRowLastColumn="0"/>
            </w:pPr>
          </w:p>
        </w:tc>
        <w:tc>
          <w:tcPr>
            <w:tcW w:w="3204" w:type="dxa"/>
          </w:tcPr>
          <w:p w14:paraId="10DC07D2" w14:textId="77777777" w:rsidR="00B4303A" w:rsidRPr="0008539C" w:rsidRDefault="00B4303A" w:rsidP="00B4303A">
            <w:pPr>
              <w:cnfStyle w:val="000000100000" w:firstRow="0" w:lastRow="0" w:firstColumn="0" w:lastColumn="0" w:oddVBand="0" w:evenVBand="0" w:oddHBand="1" w:evenHBand="0" w:firstRowFirstColumn="0" w:firstRowLastColumn="0" w:lastRowFirstColumn="0" w:lastRowLastColumn="0"/>
            </w:pPr>
          </w:p>
        </w:tc>
      </w:tr>
      <w:tr w:rsidR="00B4303A" w:rsidRPr="0008539C" w14:paraId="62AC38F3" w14:textId="77777777" w:rsidTr="00383A23">
        <w:tc>
          <w:tcPr>
            <w:cnfStyle w:val="001000000000" w:firstRow="0" w:lastRow="0" w:firstColumn="1" w:lastColumn="0" w:oddVBand="0" w:evenVBand="0" w:oddHBand="0" w:evenHBand="0" w:firstRowFirstColumn="0" w:firstRowLastColumn="0" w:lastRowFirstColumn="0" w:lastRowLastColumn="0"/>
            <w:tcW w:w="578" w:type="dxa"/>
          </w:tcPr>
          <w:p w14:paraId="6E1301FC" w14:textId="77777777" w:rsidR="00B4303A" w:rsidRPr="0008539C" w:rsidRDefault="00B4303A" w:rsidP="00383A23">
            <w:pPr>
              <w:jc w:val="center"/>
            </w:pPr>
          </w:p>
        </w:tc>
        <w:tc>
          <w:tcPr>
            <w:tcW w:w="1974" w:type="dxa"/>
          </w:tcPr>
          <w:p w14:paraId="6A400A45" w14:textId="77777777" w:rsidR="00B4303A" w:rsidRPr="0008539C" w:rsidRDefault="00B4303A" w:rsidP="00B4303A">
            <w:pPr>
              <w:cnfStyle w:val="000000000000" w:firstRow="0" w:lastRow="0" w:firstColumn="0" w:lastColumn="0" w:oddVBand="0" w:evenVBand="0" w:oddHBand="0" w:evenHBand="0" w:firstRowFirstColumn="0" w:firstRowLastColumn="0" w:lastRowFirstColumn="0" w:lastRowLastColumn="0"/>
            </w:pPr>
          </w:p>
        </w:tc>
        <w:tc>
          <w:tcPr>
            <w:tcW w:w="2857" w:type="dxa"/>
          </w:tcPr>
          <w:p w14:paraId="35D6DE4C" w14:textId="77777777" w:rsidR="00B4303A" w:rsidRPr="0008539C" w:rsidRDefault="00B4303A" w:rsidP="00B4303A">
            <w:pPr>
              <w:cnfStyle w:val="000000000000" w:firstRow="0" w:lastRow="0" w:firstColumn="0" w:lastColumn="0" w:oddVBand="0" w:evenVBand="0" w:oddHBand="0" w:evenHBand="0" w:firstRowFirstColumn="0" w:firstRowLastColumn="0" w:lastRowFirstColumn="0" w:lastRowLastColumn="0"/>
            </w:pPr>
          </w:p>
        </w:tc>
        <w:tc>
          <w:tcPr>
            <w:tcW w:w="403" w:type="dxa"/>
          </w:tcPr>
          <w:p w14:paraId="0F1ACC4D" w14:textId="77777777" w:rsidR="00B4303A" w:rsidRPr="0008539C" w:rsidRDefault="00B4303A" w:rsidP="00B4303A">
            <w:pPr>
              <w:cnfStyle w:val="000000000000" w:firstRow="0" w:lastRow="0" w:firstColumn="0" w:lastColumn="0" w:oddVBand="0" w:evenVBand="0" w:oddHBand="0" w:evenHBand="0" w:firstRowFirstColumn="0" w:firstRowLastColumn="0" w:lastRowFirstColumn="0" w:lastRowLastColumn="0"/>
            </w:pPr>
          </w:p>
        </w:tc>
        <w:tc>
          <w:tcPr>
            <w:tcW w:w="3204" w:type="dxa"/>
          </w:tcPr>
          <w:p w14:paraId="121C4C6A" w14:textId="77777777" w:rsidR="00B4303A" w:rsidRPr="0008539C" w:rsidRDefault="00B4303A" w:rsidP="00B4303A">
            <w:pPr>
              <w:cnfStyle w:val="000000000000" w:firstRow="0" w:lastRow="0" w:firstColumn="0" w:lastColumn="0" w:oddVBand="0" w:evenVBand="0" w:oddHBand="0" w:evenHBand="0" w:firstRowFirstColumn="0" w:firstRowLastColumn="0" w:lastRowFirstColumn="0" w:lastRowLastColumn="0"/>
            </w:pPr>
          </w:p>
        </w:tc>
      </w:tr>
      <w:tr w:rsidR="00B4303A" w:rsidRPr="0008539C" w14:paraId="0530FC58" w14:textId="77777777" w:rsidTr="00383A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8" w:type="dxa"/>
          </w:tcPr>
          <w:p w14:paraId="35B68615" w14:textId="77777777" w:rsidR="00B4303A" w:rsidRPr="0008539C" w:rsidRDefault="00B4303A" w:rsidP="00383A23">
            <w:pPr>
              <w:jc w:val="center"/>
            </w:pPr>
          </w:p>
        </w:tc>
        <w:tc>
          <w:tcPr>
            <w:tcW w:w="1974" w:type="dxa"/>
          </w:tcPr>
          <w:p w14:paraId="3642A514" w14:textId="77777777" w:rsidR="00B4303A" w:rsidRPr="0008539C" w:rsidRDefault="00B4303A" w:rsidP="00B4303A">
            <w:pPr>
              <w:cnfStyle w:val="000000100000" w:firstRow="0" w:lastRow="0" w:firstColumn="0" w:lastColumn="0" w:oddVBand="0" w:evenVBand="0" w:oddHBand="1" w:evenHBand="0" w:firstRowFirstColumn="0" w:firstRowLastColumn="0" w:lastRowFirstColumn="0" w:lastRowLastColumn="0"/>
            </w:pPr>
          </w:p>
        </w:tc>
        <w:tc>
          <w:tcPr>
            <w:tcW w:w="2857" w:type="dxa"/>
          </w:tcPr>
          <w:p w14:paraId="35C3B4C0" w14:textId="77777777" w:rsidR="00B4303A" w:rsidRPr="0008539C" w:rsidRDefault="00B4303A" w:rsidP="00B4303A">
            <w:pPr>
              <w:cnfStyle w:val="000000100000" w:firstRow="0" w:lastRow="0" w:firstColumn="0" w:lastColumn="0" w:oddVBand="0" w:evenVBand="0" w:oddHBand="1" w:evenHBand="0" w:firstRowFirstColumn="0" w:firstRowLastColumn="0" w:lastRowFirstColumn="0" w:lastRowLastColumn="0"/>
            </w:pPr>
          </w:p>
        </w:tc>
        <w:tc>
          <w:tcPr>
            <w:tcW w:w="403" w:type="dxa"/>
          </w:tcPr>
          <w:p w14:paraId="2FFA0457" w14:textId="77777777" w:rsidR="00B4303A" w:rsidRPr="0008539C" w:rsidRDefault="00B4303A" w:rsidP="00B4303A">
            <w:pPr>
              <w:cnfStyle w:val="000000100000" w:firstRow="0" w:lastRow="0" w:firstColumn="0" w:lastColumn="0" w:oddVBand="0" w:evenVBand="0" w:oddHBand="1" w:evenHBand="0" w:firstRowFirstColumn="0" w:firstRowLastColumn="0" w:lastRowFirstColumn="0" w:lastRowLastColumn="0"/>
            </w:pPr>
          </w:p>
        </w:tc>
        <w:tc>
          <w:tcPr>
            <w:tcW w:w="3204" w:type="dxa"/>
          </w:tcPr>
          <w:p w14:paraId="2585483C" w14:textId="77777777" w:rsidR="00B4303A" w:rsidRPr="0008539C" w:rsidRDefault="00B4303A" w:rsidP="00B4303A">
            <w:pPr>
              <w:cnfStyle w:val="000000100000" w:firstRow="0" w:lastRow="0" w:firstColumn="0" w:lastColumn="0" w:oddVBand="0" w:evenVBand="0" w:oddHBand="1" w:evenHBand="0" w:firstRowFirstColumn="0" w:firstRowLastColumn="0" w:lastRowFirstColumn="0" w:lastRowLastColumn="0"/>
            </w:pPr>
          </w:p>
        </w:tc>
      </w:tr>
    </w:tbl>
    <w:p w14:paraId="214BE455" w14:textId="77777777" w:rsidR="0047510E" w:rsidRPr="0008539C" w:rsidRDefault="0047510E" w:rsidP="0047510E"/>
    <w:p w14:paraId="5A23BCAF" w14:textId="77777777" w:rsidR="00B4303A" w:rsidRPr="0008539C" w:rsidRDefault="00B4303A" w:rsidP="00B4303A"/>
    <w:p w14:paraId="32C162BF" w14:textId="77777777" w:rsidR="00B4303A" w:rsidRPr="0008539C" w:rsidRDefault="00B4303A" w:rsidP="00B4303A"/>
    <w:p w14:paraId="5E6368B5" w14:textId="77777777" w:rsidR="00B4303A" w:rsidRPr="0008539C" w:rsidRDefault="00B4303A" w:rsidP="00B4303A"/>
    <w:p w14:paraId="00316D5C" w14:textId="77777777" w:rsidR="00B4303A" w:rsidRPr="0008539C" w:rsidRDefault="00B4303A" w:rsidP="00B4303A"/>
    <w:p w14:paraId="58E870F4" w14:textId="77777777" w:rsidR="00B4303A" w:rsidRPr="0008539C" w:rsidRDefault="00B4303A" w:rsidP="00B4303A"/>
    <w:p w14:paraId="4AB382B4" w14:textId="77777777" w:rsidR="00B4303A" w:rsidRPr="0008539C" w:rsidRDefault="00B4303A" w:rsidP="00B4303A"/>
    <w:p w14:paraId="0D93C491" w14:textId="77777777" w:rsidR="00B4303A" w:rsidRPr="0008539C" w:rsidRDefault="00B4303A" w:rsidP="00B4303A"/>
    <w:p w14:paraId="0FCCA1E7" w14:textId="77777777" w:rsidR="00B4303A" w:rsidRPr="0008539C" w:rsidRDefault="00B4303A" w:rsidP="00B4303A"/>
    <w:p w14:paraId="1D077147" w14:textId="77777777" w:rsidR="00B4303A" w:rsidRPr="0008539C" w:rsidRDefault="00B4303A" w:rsidP="00B4303A"/>
    <w:p w14:paraId="029AF2EA" w14:textId="77777777" w:rsidR="00B4303A" w:rsidRPr="0008539C" w:rsidRDefault="00B4303A" w:rsidP="00B4303A"/>
    <w:p w14:paraId="341325B1" w14:textId="77777777" w:rsidR="00B4303A" w:rsidRPr="0008539C" w:rsidRDefault="00B4303A" w:rsidP="00B4303A"/>
    <w:p w14:paraId="4F19AA3D" w14:textId="77777777" w:rsidR="00383A23" w:rsidRPr="0008539C" w:rsidRDefault="00383A23" w:rsidP="00B4303A"/>
    <w:p w14:paraId="6E52C245" w14:textId="77777777" w:rsidR="00B4303A" w:rsidRPr="0008539C" w:rsidRDefault="00B4303A" w:rsidP="00B4303A"/>
    <w:p w14:paraId="74D49F2C" w14:textId="77777777" w:rsidR="00B4303A" w:rsidRPr="0008539C" w:rsidRDefault="00B4303A" w:rsidP="00B4303A"/>
    <w:p w14:paraId="0FE0E85D" w14:textId="77777777" w:rsidR="00B4303A" w:rsidRPr="0008539C" w:rsidRDefault="00B4303A" w:rsidP="00B4303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B4303A" w:rsidRPr="0008539C" w14:paraId="675B3950" w14:textId="77777777" w:rsidTr="00B4303A">
        <w:tc>
          <w:tcPr>
            <w:tcW w:w="9016" w:type="dxa"/>
          </w:tcPr>
          <w:p w14:paraId="79770DD9" w14:textId="08C61FA9" w:rsidR="00B4303A" w:rsidRPr="0008539C" w:rsidRDefault="00B4303A" w:rsidP="001D7C91">
            <w:pPr>
              <w:rPr>
                <w:b/>
                <w:bCs/>
              </w:rPr>
            </w:pPr>
            <w:r w:rsidRPr="0008539C">
              <w:rPr>
                <w:b/>
                <w:bCs/>
              </w:rPr>
              <w:t>Copyright © 2023 Spire Safety Pty Ltd</w:t>
            </w:r>
          </w:p>
        </w:tc>
      </w:tr>
      <w:tr w:rsidR="001D7C91" w:rsidRPr="0008539C" w14:paraId="77567C4F" w14:textId="77777777" w:rsidTr="00B4303A">
        <w:tc>
          <w:tcPr>
            <w:tcW w:w="9016" w:type="dxa"/>
          </w:tcPr>
          <w:p w14:paraId="573069C5" w14:textId="77777777" w:rsidR="001D7C91" w:rsidRPr="0008539C" w:rsidRDefault="001D7C91" w:rsidP="001D7C91">
            <w:pPr>
              <w:rPr>
                <w:b/>
                <w:bCs/>
              </w:rPr>
            </w:pPr>
          </w:p>
        </w:tc>
      </w:tr>
      <w:tr w:rsidR="00B4303A" w:rsidRPr="0008539C" w14:paraId="2BA7D7D4" w14:textId="77777777" w:rsidTr="00B4303A">
        <w:tc>
          <w:tcPr>
            <w:tcW w:w="9016" w:type="dxa"/>
          </w:tcPr>
          <w:p w14:paraId="31B29917" w14:textId="3952C409" w:rsidR="00B4303A" w:rsidRPr="0008539C" w:rsidRDefault="00B4303A" w:rsidP="00B4303A">
            <w:r w:rsidRPr="0008539C">
              <w:t>Phone: 1300 156 382</w:t>
            </w:r>
          </w:p>
        </w:tc>
      </w:tr>
      <w:tr w:rsidR="00B4303A" w:rsidRPr="0008539C" w14:paraId="33D292CD" w14:textId="77777777" w:rsidTr="00B4303A">
        <w:tc>
          <w:tcPr>
            <w:tcW w:w="9016" w:type="dxa"/>
          </w:tcPr>
          <w:p w14:paraId="610FBD00" w14:textId="7EE7BE48" w:rsidR="00B4303A" w:rsidRPr="0008539C" w:rsidRDefault="00B4303A" w:rsidP="00B4303A">
            <w:r w:rsidRPr="0008539C">
              <w:t xml:space="preserve">Email: </w:t>
            </w:r>
            <w:r w:rsidR="004D7A1F">
              <w:t>info</w:t>
            </w:r>
            <w:r w:rsidRPr="0008539C">
              <w:t>@spiresafety.com.au</w:t>
            </w:r>
          </w:p>
        </w:tc>
      </w:tr>
      <w:tr w:rsidR="00B4303A" w:rsidRPr="0008539C" w14:paraId="02B51D66" w14:textId="77777777" w:rsidTr="00B4303A">
        <w:tc>
          <w:tcPr>
            <w:tcW w:w="9016" w:type="dxa"/>
          </w:tcPr>
          <w:p w14:paraId="3056883B" w14:textId="303D50E3" w:rsidR="00B4303A" w:rsidRPr="0008539C" w:rsidRDefault="00B4303A" w:rsidP="00B4303A">
            <w:r w:rsidRPr="0008539C">
              <w:t>Address: 4/165 Stafford Road, Kedron Q 4031</w:t>
            </w:r>
          </w:p>
        </w:tc>
      </w:tr>
      <w:tr w:rsidR="00B4303A" w:rsidRPr="0008539C" w14:paraId="11FFEE90" w14:textId="77777777" w:rsidTr="00B4303A">
        <w:tc>
          <w:tcPr>
            <w:tcW w:w="9016" w:type="dxa"/>
          </w:tcPr>
          <w:p w14:paraId="3449E5C1" w14:textId="77777777" w:rsidR="00B4303A" w:rsidRPr="0008539C" w:rsidRDefault="00B4303A" w:rsidP="00B4303A"/>
        </w:tc>
      </w:tr>
      <w:tr w:rsidR="00B4303A" w:rsidRPr="0008539C" w14:paraId="1408D2D4" w14:textId="77777777" w:rsidTr="00B4303A">
        <w:tc>
          <w:tcPr>
            <w:tcW w:w="9016" w:type="dxa"/>
          </w:tcPr>
          <w:p w14:paraId="79357CFC" w14:textId="661C8CD2" w:rsidR="00B4303A" w:rsidRPr="0008539C" w:rsidRDefault="00B4303A" w:rsidP="00B4303A">
            <w:pPr>
              <w:rPr>
                <w:b/>
                <w:bCs/>
              </w:rPr>
            </w:pPr>
            <w:r w:rsidRPr="0008539C">
              <w:rPr>
                <w:b/>
                <w:bCs/>
              </w:rPr>
              <w:t>DISCLAIMER</w:t>
            </w:r>
          </w:p>
        </w:tc>
      </w:tr>
      <w:tr w:rsidR="00B4303A" w:rsidRPr="0008539C" w14:paraId="66AF271A" w14:textId="77777777" w:rsidTr="00B4303A">
        <w:tc>
          <w:tcPr>
            <w:tcW w:w="9016" w:type="dxa"/>
          </w:tcPr>
          <w:p w14:paraId="664E78D0" w14:textId="77777777" w:rsidR="00B4303A" w:rsidRDefault="00B4303A" w:rsidP="00B4303A">
            <w:r w:rsidRPr="0008539C">
              <w:t>While every effort has been made to ensure the accuracy, completeness, and reliability of the information presented, we make no representations or warranties of any kind, express or implied, regarding the content or suitability of this document for any particular purpose. The contents of this document are confidential, privileged, and provided expressly for intended recipients’ use only. This document may not be used, published, or redistributed without prior consent</w:t>
            </w:r>
            <w:r w:rsidR="00A14259" w:rsidRPr="0008539C">
              <w:t>.</w:t>
            </w:r>
          </w:p>
          <w:p w14:paraId="0BD788FE" w14:textId="6B7DBB72" w:rsidR="00B63EEF" w:rsidRPr="00B63EEF" w:rsidRDefault="00B63EEF" w:rsidP="00B63EEF">
            <w:pPr>
              <w:tabs>
                <w:tab w:val="left" w:pos="5016"/>
              </w:tabs>
            </w:pPr>
            <w:r>
              <w:tab/>
            </w:r>
          </w:p>
        </w:tc>
      </w:tr>
    </w:tbl>
    <w:sdt>
      <w:sdtPr>
        <w:rPr>
          <w:rFonts w:asciiTheme="minorHAnsi" w:eastAsiaTheme="minorHAnsi" w:hAnsiTheme="minorHAnsi" w:cstheme="minorBidi"/>
          <w:color w:val="auto"/>
          <w:kern w:val="2"/>
          <w:sz w:val="22"/>
          <w:szCs w:val="22"/>
          <w:lang w:val="en-AU"/>
          <w14:ligatures w14:val="standardContextual"/>
        </w:rPr>
        <w:id w:val="508947641"/>
        <w:docPartObj>
          <w:docPartGallery w:val="Table of Contents"/>
          <w:docPartUnique/>
        </w:docPartObj>
      </w:sdtPr>
      <w:sdtEndPr>
        <w:rPr>
          <w:b/>
          <w:bCs/>
        </w:rPr>
      </w:sdtEndPr>
      <w:sdtContent>
        <w:p w14:paraId="33746FFA" w14:textId="15984F66" w:rsidR="001D7C91" w:rsidRPr="0008539C" w:rsidRDefault="001D7C91">
          <w:pPr>
            <w:pStyle w:val="TOCHeading"/>
            <w:rPr>
              <w:lang w:val="en-AU"/>
            </w:rPr>
          </w:pPr>
          <w:r w:rsidRPr="0008539C">
            <w:rPr>
              <w:lang w:val="en-AU"/>
            </w:rPr>
            <w:t>Contents</w:t>
          </w:r>
        </w:p>
        <w:p w14:paraId="3372FC37" w14:textId="56B99A4D" w:rsidR="00494361" w:rsidRDefault="001D7C91">
          <w:pPr>
            <w:pStyle w:val="TOC1"/>
            <w:tabs>
              <w:tab w:val="right" w:leader="dot" w:pos="9016"/>
            </w:tabs>
            <w:rPr>
              <w:rFonts w:eastAsiaTheme="minorEastAsia"/>
              <w:noProof/>
              <w:lang w:eastAsia="zh-CN"/>
            </w:rPr>
          </w:pPr>
          <w:r w:rsidRPr="0008539C">
            <w:fldChar w:fldCharType="begin"/>
          </w:r>
          <w:r w:rsidRPr="0008539C">
            <w:instrText xml:space="preserve"> TOC \o "1-3" \h \z \u </w:instrText>
          </w:r>
          <w:r w:rsidRPr="0008539C">
            <w:fldChar w:fldCharType="separate"/>
          </w:r>
          <w:hyperlink w:anchor="_Toc151560955" w:history="1">
            <w:r w:rsidR="00494361" w:rsidRPr="005D2CCD">
              <w:rPr>
                <w:rStyle w:val="Hyperlink"/>
                <w:noProof/>
              </w:rPr>
              <w:t>1 Purpose</w:t>
            </w:r>
            <w:r w:rsidR="00494361">
              <w:rPr>
                <w:noProof/>
                <w:webHidden/>
              </w:rPr>
              <w:tab/>
            </w:r>
            <w:r w:rsidR="00494361">
              <w:rPr>
                <w:noProof/>
                <w:webHidden/>
              </w:rPr>
              <w:fldChar w:fldCharType="begin"/>
            </w:r>
            <w:r w:rsidR="00494361">
              <w:rPr>
                <w:noProof/>
                <w:webHidden/>
              </w:rPr>
              <w:instrText xml:space="preserve"> PAGEREF _Toc151560955 \h </w:instrText>
            </w:r>
            <w:r w:rsidR="00494361">
              <w:rPr>
                <w:noProof/>
                <w:webHidden/>
              </w:rPr>
            </w:r>
            <w:r w:rsidR="00494361">
              <w:rPr>
                <w:noProof/>
                <w:webHidden/>
              </w:rPr>
              <w:fldChar w:fldCharType="separate"/>
            </w:r>
            <w:r w:rsidR="00494361">
              <w:rPr>
                <w:noProof/>
                <w:webHidden/>
              </w:rPr>
              <w:t>3</w:t>
            </w:r>
            <w:r w:rsidR="00494361">
              <w:rPr>
                <w:noProof/>
                <w:webHidden/>
              </w:rPr>
              <w:fldChar w:fldCharType="end"/>
            </w:r>
          </w:hyperlink>
        </w:p>
        <w:p w14:paraId="5D42A5FE" w14:textId="10032954" w:rsidR="00494361" w:rsidRDefault="00494361">
          <w:pPr>
            <w:pStyle w:val="TOC1"/>
            <w:tabs>
              <w:tab w:val="right" w:leader="dot" w:pos="9016"/>
            </w:tabs>
            <w:rPr>
              <w:rFonts w:eastAsiaTheme="minorEastAsia"/>
              <w:noProof/>
              <w:lang w:eastAsia="zh-CN"/>
            </w:rPr>
          </w:pPr>
          <w:hyperlink w:anchor="_Toc151560956" w:history="1">
            <w:r w:rsidRPr="005D2CCD">
              <w:rPr>
                <w:rStyle w:val="Hyperlink"/>
                <w:noProof/>
              </w:rPr>
              <w:t>2 Scope</w:t>
            </w:r>
            <w:r>
              <w:rPr>
                <w:noProof/>
                <w:webHidden/>
              </w:rPr>
              <w:tab/>
            </w:r>
            <w:r>
              <w:rPr>
                <w:noProof/>
                <w:webHidden/>
              </w:rPr>
              <w:fldChar w:fldCharType="begin"/>
            </w:r>
            <w:r>
              <w:rPr>
                <w:noProof/>
                <w:webHidden/>
              </w:rPr>
              <w:instrText xml:space="preserve"> PAGEREF _Toc151560956 \h </w:instrText>
            </w:r>
            <w:r>
              <w:rPr>
                <w:noProof/>
                <w:webHidden/>
              </w:rPr>
            </w:r>
            <w:r>
              <w:rPr>
                <w:noProof/>
                <w:webHidden/>
              </w:rPr>
              <w:fldChar w:fldCharType="separate"/>
            </w:r>
            <w:r>
              <w:rPr>
                <w:noProof/>
                <w:webHidden/>
              </w:rPr>
              <w:t>3</w:t>
            </w:r>
            <w:r>
              <w:rPr>
                <w:noProof/>
                <w:webHidden/>
              </w:rPr>
              <w:fldChar w:fldCharType="end"/>
            </w:r>
          </w:hyperlink>
        </w:p>
        <w:p w14:paraId="60E6DD35" w14:textId="0DE2DFE2" w:rsidR="00494361" w:rsidRDefault="00494361">
          <w:pPr>
            <w:pStyle w:val="TOC1"/>
            <w:tabs>
              <w:tab w:val="right" w:leader="dot" w:pos="9016"/>
            </w:tabs>
            <w:rPr>
              <w:rFonts w:eastAsiaTheme="minorEastAsia"/>
              <w:noProof/>
              <w:lang w:eastAsia="zh-CN"/>
            </w:rPr>
          </w:pPr>
          <w:hyperlink w:anchor="_Toc151560957" w:history="1">
            <w:r w:rsidRPr="005D2CCD">
              <w:rPr>
                <w:rStyle w:val="Hyperlink"/>
                <w:noProof/>
              </w:rPr>
              <w:t>3 Procurement and Contractor Management Process</w:t>
            </w:r>
            <w:r>
              <w:rPr>
                <w:noProof/>
                <w:webHidden/>
              </w:rPr>
              <w:tab/>
            </w:r>
            <w:r>
              <w:rPr>
                <w:noProof/>
                <w:webHidden/>
              </w:rPr>
              <w:fldChar w:fldCharType="begin"/>
            </w:r>
            <w:r>
              <w:rPr>
                <w:noProof/>
                <w:webHidden/>
              </w:rPr>
              <w:instrText xml:space="preserve"> PAGEREF _Toc151560957 \h </w:instrText>
            </w:r>
            <w:r>
              <w:rPr>
                <w:noProof/>
                <w:webHidden/>
              </w:rPr>
            </w:r>
            <w:r>
              <w:rPr>
                <w:noProof/>
                <w:webHidden/>
              </w:rPr>
              <w:fldChar w:fldCharType="separate"/>
            </w:r>
            <w:r>
              <w:rPr>
                <w:noProof/>
                <w:webHidden/>
              </w:rPr>
              <w:t>3</w:t>
            </w:r>
            <w:r>
              <w:rPr>
                <w:noProof/>
                <w:webHidden/>
              </w:rPr>
              <w:fldChar w:fldCharType="end"/>
            </w:r>
          </w:hyperlink>
        </w:p>
        <w:p w14:paraId="13C13597" w14:textId="50FFA9ED" w:rsidR="00494361" w:rsidRDefault="00494361">
          <w:pPr>
            <w:pStyle w:val="TOC1"/>
            <w:tabs>
              <w:tab w:val="right" w:leader="dot" w:pos="9016"/>
            </w:tabs>
            <w:rPr>
              <w:rFonts w:eastAsiaTheme="minorEastAsia"/>
              <w:noProof/>
              <w:lang w:eastAsia="zh-CN"/>
            </w:rPr>
          </w:pPr>
          <w:hyperlink w:anchor="_Toc151560958" w:history="1">
            <w:r w:rsidRPr="005D2CCD">
              <w:rPr>
                <w:rStyle w:val="Hyperlink"/>
                <w:noProof/>
              </w:rPr>
              <w:t>4 Procurement and Contractor Management Procedure</w:t>
            </w:r>
            <w:r>
              <w:rPr>
                <w:noProof/>
                <w:webHidden/>
              </w:rPr>
              <w:tab/>
            </w:r>
            <w:r>
              <w:rPr>
                <w:noProof/>
                <w:webHidden/>
              </w:rPr>
              <w:fldChar w:fldCharType="begin"/>
            </w:r>
            <w:r>
              <w:rPr>
                <w:noProof/>
                <w:webHidden/>
              </w:rPr>
              <w:instrText xml:space="preserve"> PAGEREF _Toc151560958 \h </w:instrText>
            </w:r>
            <w:r>
              <w:rPr>
                <w:noProof/>
                <w:webHidden/>
              </w:rPr>
            </w:r>
            <w:r>
              <w:rPr>
                <w:noProof/>
                <w:webHidden/>
              </w:rPr>
              <w:fldChar w:fldCharType="separate"/>
            </w:r>
            <w:r>
              <w:rPr>
                <w:noProof/>
                <w:webHidden/>
              </w:rPr>
              <w:t>3</w:t>
            </w:r>
            <w:r>
              <w:rPr>
                <w:noProof/>
                <w:webHidden/>
              </w:rPr>
              <w:fldChar w:fldCharType="end"/>
            </w:r>
          </w:hyperlink>
        </w:p>
        <w:p w14:paraId="76319494" w14:textId="250FDA8E" w:rsidR="00494361" w:rsidRDefault="00494361">
          <w:pPr>
            <w:pStyle w:val="TOC2"/>
            <w:tabs>
              <w:tab w:val="right" w:leader="dot" w:pos="9016"/>
            </w:tabs>
            <w:rPr>
              <w:rFonts w:eastAsiaTheme="minorEastAsia"/>
              <w:noProof/>
              <w:lang w:eastAsia="zh-CN"/>
            </w:rPr>
          </w:pPr>
          <w:hyperlink w:anchor="_Toc151560959" w:history="1">
            <w:r w:rsidRPr="005D2CCD">
              <w:rPr>
                <w:rStyle w:val="Hyperlink"/>
                <w:noProof/>
              </w:rPr>
              <w:t>4.1 Procurement Risk Assessment</w:t>
            </w:r>
            <w:r>
              <w:rPr>
                <w:noProof/>
                <w:webHidden/>
              </w:rPr>
              <w:tab/>
            </w:r>
            <w:r>
              <w:rPr>
                <w:noProof/>
                <w:webHidden/>
              </w:rPr>
              <w:fldChar w:fldCharType="begin"/>
            </w:r>
            <w:r>
              <w:rPr>
                <w:noProof/>
                <w:webHidden/>
              </w:rPr>
              <w:instrText xml:space="preserve"> PAGEREF _Toc151560959 \h </w:instrText>
            </w:r>
            <w:r>
              <w:rPr>
                <w:noProof/>
                <w:webHidden/>
              </w:rPr>
            </w:r>
            <w:r>
              <w:rPr>
                <w:noProof/>
                <w:webHidden/>
              </w:rPr>
              <w:fldChar w:fldCharType="separate"/>
            </w:r>
            <w:r>
              <w:rPr>
                <w:noProof/>
                <w:webHidden/>
              </w:rPr>
              <w:t>3</w:t>
            </w:r>
            <w:r>
              <w:rPr>
                <w:noProof/>
                <w:webHidden/>
              </w:rPr>
              <w:fldChar w:fldCharType="end"/>
            </w:r>
          </w:hyperlink>
        </w:p>
        <w:p w14:paraId="671DF0D8" w14:textId="631BF528" w:rsidR="00494361" w:rsidRDefault="00494361">
          <w:pPr>
            <w:pStyle w:val="TOC2"/>
            <w:tabs>
              <w:tab w:val="right" w:leader="dot" w:pos="9016"/>
            </w:tabs>
            <w:rPr>
              <w:rFonts w:eastAsiaTheme="minorEastAsia"/>
              <w:noProof/>
              <w:lang w:eastAsia="zh-CN"/>
            </w:rPr>
          </w:pPr>
          <w:hyperlink w:anchor="_Toc151560960" w:history="1">
            <w:r w:rsidRPr="005D2CCD">
              <w:rPr>
                <w:rStyle w:val="Hyperlink"/>
                <w:noProof/>
              </w:rPr>
              <w:t>4.2 Supplier and Contractor Selection</w:t>
            </w:r>
            <w:r>
              <w:rPr>
                <w:noProof/>
                <w:webHidden/>
              </w:rPr>
              <w:tab/>
            </w:r>
            <w:r>
              <w:rPr>
                <w:noProof/>
                <w:webHidden/>
              </w:rPr>
              <w:fldChar w:fldCharType="begin"/>
            </w:r>
            <w:r>
              <w:rPr>
                <w:noProof/>
                <w:webHidden/>
              </w:rPr>
              <w:instrText xml:space="preserve"> PAGEREF _Toc151560960 \h </w:instrText>
            </w:r>
            <w:r>
              <w:rPr>
                <w:noProof/>
                <w:webHidden/>
              </w:rPr>
            </w:r>
            <w:r>
              <w:rPr>
                <w:noProof/>
                <w:webHidden/>
              </w:rPr>
              <w:fldChar w:fldCharType="separate"/>
            </w:r>
            <w:r>
              <w:rPr>
                <w:noProof/>
                <w:webHidden/>
              </w:rPr>
              <w:t>5</w:t>
            </w:r>
            <w:r>
              <w:rPr>
                <w:noProof/>
                <w:webHidden/>
              </w:rPr>
              <w:fldChar w:fldCharType="end"/>
            </w:r>
          </w:hyperlink>
        </w:p>
        <w:p w14:paraId="02AD6AB6" w14:textId="67046959" w:rsidR="00494361" w:rsidRDefault="00494361">
          <w:pPr>
            <w:pStyle w:val="TOC2"/>
            <w:tabs>
              <w:tab w:val="right" w:leader="dot" w:pos="9016"/>
            </w:tabs>
            <w:rPr>
              <w:rFonts w:eastAsiaTheme="minorEastAsia"/>
              <w:noProof/>
              <w:lang w:eastAsia="zh-CN"/>
            </w:rPr>
          </w:pPr>
          <w:hyperlink w:anchor="_Toc151560961" w:history="1">
            <w:r w:rsidRPr="005D2CCD">
              <w:rPr>
                <w:rStyle w:val="Hyperlink"/>
                <w:noProof/>
              </w:rPr>
              <w:t>4.3 Contractor Management</w:t>
            </w:r>
            <w:r>
              <w:rPr>
                <w:noProof/>
                <w:webHidden/>
              </w:rPr>
              <w:tab/>
            </w:r>
            <w:r>
              <w:rPr>
                <w:noProof/>
                <w:webHidden/>
              </w:rPr>
              <w:fldChar w:fldCharType="begin"/>
            </w:r>
            <w:r>
              <w:rPr>
                <w:noProof/>
                <w:webHidden/>
              </w:rPr>
              <w:instrText xml:space="preserve"> PAGEREF _Toc151560961 \h </w:instrText>
            </w:r>
            <w:r>
              <w:rPr>
                <w:noProof/>
                <w:webHidden/>
              </w:rPr>
            </w:r>
            <w:r>
              <w:rPr>
                <w:noProof/>
                <w:webHidden/>
              </w:rPr>
              <w:fldChar w:fldCharType="separate"/>
            </w:r>
            <w:r>
              <w:rPr>
                <w:noProof/>
                <w:webHidden/>
              </w:rPr>
              <w:t>6</w:t>
            </w:r>
            <w:r>
              <w:rPr>
                <w:noProof/>
                <w:webHidden/>
              </w:rPr>
              <w:fldChar w:fldCharType="end"/>
            </w:r>
          </w:hyperlink>
        </w:p>
        <w:p w14:paraId="51E36C3B" w14:textId="60DA67EE" w:rsidR="00494361" w:rsidRDefault="00494361">
          <w:pPr>
            <w:pStyle w:val="TOC2"/>
            <w:tabs>
              <w:tab w:val="right" w:leader="dot" w:pos="9016"/>
            </w:tabs>
            <w:rPr>
              <w:rFonts w:eastAsiaTheme="minorEastAsia"/>
              <w:noProof/>
              <w:lang w:eastAsia="zh-CN"/>
            </w:rPr>
          </w:pPr>
          <w:hyperlink w:anchor="_Toc151560962" w:history="1">
            <w:r w:rsidRPr="005D2CCD">
              <w:rPr>
                <w:rStyle w:val="Hyperlink"/>
                <w:noProof/>
              </w:rPr>
              <w:t>4.4 Ongoing Evaluation and Monitoring</w:t>
            </w:r>
            <w:r>
              <w:rPr>
                <w:noProof/>
                <w:webHidden/>
              </w:rPr>
              <w:tab/>
            </w:r>
            <w:r>
              <w:rPr>
                <w:noProof/>
                <w:webHidden/>
              </w:rPr>
              <w:fldChar w:fldCharType="begin"/>
            </w:r>
            <w:r>
              <w:rPr>
                <w:noProof/>
                <w:webHidden/>
              </w:rPr>
              <w:instrText xml:space="preserve"> PAGEREF _Toc151560962 \h </w:instrText>
            </w:r>
            <w:r>
              <w:rPr>
                <w:noProof/>
                <w:webHidden/>
              </w:rPr>
            </w:r>
            <w:r>
              <w:rPr>
                <w:noProof/>
                <w:webHidden/>
              </w:rPr>
              <w:fldChar w:fldCharType="separate"/>
            </w:r>
            <w:r>
              <w:rPr>
                <w:noProof/>
                <w:webHidden/>
              </w:rPr>
              <w:t>7</w:t>
            </w:r>
            <w:r>
              <w:rPr>
                <w:noProof/>
                <w:webHidden/>
              </w:rPr>
              <w:fldChar w:fldCharType="end"/>
            </w:r>
          </w:hyperlink>
        </w:p>
        <w:p w14:paraId="1CBC0268" w14:textId="047438F2" w:rsidR="00494361" w:rsidRDefault="00494361">
          <w:pPr>
            <w:pStyle w:val="TOC1"/>
            <w:tabs>
              <w:tab w:val="right" w:leader="dot" w:pos="9016"/>
            </w:tabs>
            <w:rPr>
              <w:rFonts w:eastAsiaTheme="minorEastAsia"/>
              <w:noProof/>
              <w:lang w:eastAsia="zh-CN"/>
            </w:rPr>
          </w:pPr>
          <w:hyperlink w:anchor="_Toc151560963" w:history="1">
            <w:r w:rsidRPr="005D2CCD">
              <w:rPr>
                <w:rStyle w:val="Hyperlink"/>
                <w:noProof/>
              </w:rPr>
              <w:t>5 Reference Documents</w:t>
            </w:r>
            <w:r>
              <w:rPr>
                <w:noProof/>
                <w:webHidden/>
              </w:rPr>
              <w:tab/>
            </w:r>
            <w:r>
              <w:rPr>
                <w:noProof/>
                <w:webHidden/>
              </w:rPr>
              <w:fldChar w:fldCharType="begin"/>
            </w:r>
            <w:r>
              <w:rPr>
                <w:noProof/>
                <w:webHidden/>
              </w:rPr>
              <w:instrText xml:space="preserve"> PAGEREF _Toc151560963 \h </w:instrText>
            </w:r>
            <w:r>
              <w:rPr>
                <w:noProof/>
                <w:webHidden/>
              </w:rPr>
            </w:r>
            <w:r>
              <w:rPr>
                <w:noProof/>
                <w:webHidden/>
              </w:rPr>
              <w:fldChar w:fldCharType="separate"/>
            </w:r>
            <w:r>
              <w:rPr>
                <w:noProof/>
                <w:webHidden/>
              </w:rPr>
              <w:t>7</w:t>
            </w:r>
            <w:r>
              <w:rPr>
                <w:noProof/>
                <w:webHidden/>
              </w:rPr>
              <w:fldChar w:fldCharType="end"/>
            </w:r>
          </w:hyperlink>
        </w:p>
        <w:p w14:paraId="14F88877" w14:textId="73B51AA2" w:rsidR="001D7C91" w:rsidRPr="0008539C" w:rsidRDefault="001D7C91">
          <w:r w:rsidRPr="0008539C">
            <w:rPr>
              <w:b/>
              <w:bCs/>
            </w:rPr>
            <w:fldChar w:fldCharType="end"/>
          </w:r>
        </w:p>
      </w:sdtContent>
    </w:sdt>
    <w:p w14:paraId="34669E7D" w14:textId="0A8FE639" w:rsidR="00DA4D16" w:rsidRPr="0008539C" w:rsidRDefault="00DA4D16">
      <w:r w:rsidRPr="0008539C">
        <w:br w:type="page"/>
      </w:r>
    </w:p>
    <w:p w14:paraId="2BCDA281" w14:textId="01BE92E7" w:rsidR="00A63E75" w:rsidRPr="0008539C" w:rsidRDefault="00A63E75" w:rsidP="00A63E75">
      <w:pPr>
        <w:pStyle w:val="Heading1"/>
      </w:pPr>
      <w:bookmarkStart w:id="0" w:name="_Toc151560955"/>
      <w:r w:rsidRPr="0008539C">
        <w:lastRenderedPageBreak/>
        <w:t>1 Purpose</w:t>
      </w:r>
      <w:bookmarkEnd w:id="0"/>
    </w:p>
    <w:p w14:paraId="34F2F9A1" w14:textId="2BA7F44B" w:rsidR="00F262F4" w:rsidRPr="0008539C" w:rsidRDefault="00F262F4" w:rsidP="00F262F4">
      <w:r w:rsidRPr="0008539C">
        <w:t xml:space="preserve">This Procurement and Contractor Management Procedure outlines the steps and guidelines for procuring goods, services, and managing contractors within the framework of </w:t>
      </w:r>
      <w:r w:rsidR="008E3FCE" w:rsidRPr="0008539C">
        <w:t xml:space="preserve">the </w:t>
      </w:r>
      <w:r w:rsidR="00047120">
        <w:t>WHS</w:t>
      </w:r>
      <w:r w:rsidR="008E3FCE" w:rsidRPr="0008539C">
        <w:t xml:space="preserve"> </w:t>
      </w:r>
      <w:r w:rsidRPr="0008539C">
        <w:t>management system</w:t>
      </w:r>
      <w:r w:rsidR="008E3FCE" w:rsidRPr="0008539C">
        <w:t>.</w:t>
      </w:r>
      <w:r w:rsidRPr="0008539C">
        <w:t xml:space="preserve"> </w:t>
      </w:r>
    </w:p>
    <w:p w14:paraId="4AD2DB6F" w14:textId="58BAA107" w:rsidR="008D1957" w:rsidRPr="0008539C" w:rsidRDefault="00F262F4" w:rsidP="00F262F4">
      <w:r w:rsidRPr="0008539C">
        <w:t xml:space="preserve">The purpose of this procedure is to ensure that all procurement activities and contractor engagements comply with </w:t>
      </w:r>
      <w:r w:rsidR="00756005" w:rsidRPr="0008539C">
        <w:t xml:space="preserve">relevant </w:t>
      </w:r>
      <w:r w:rsidRPr="0008539C">
        <w:t>standards, legal requirements, and best practices.</w:t>
      </w:r>
    </w:p>
    <w:p w14:paraId="2918D7B3" w14:textId="004F9CC6" w:rsidR="008D1957" w:rsidRPr="0008539C" w:rsidRDefault="008D1957" w:rsidP="008D1957">
      <w:pPr>
        <w:pStyle w:val="Heading1"/>
      </w:pPr>
      <w:bookmarkStart w:id="1" w:name="_Toc151560956"/>
      <w:r w:rsidRPr="0008539C">
        <w:t>2 Scope</w:t>
      </w:r>
      <w:bookmarkEnd w:id="1"/>
    </w:p>
    <w:p w14:paraId="0F5633AB" w14:textId="19F9A95F" w:rsidR="008D1957" w:rsidRPr="0008539C" w:rsidRDefault="008B45A0" w:rsidP="008D1957">
      <w:r w:rsidRPr="0008539C">
        <w:t>This procedure applies to all procurement activities and contractor engagements related to the organi</w:t>
      </w:r>
      <w:r w:rsidR="009203A0" w:rsidRPr="0008539C">
        <w:t>s</w:t>
      </w:r>
      <w:r w:rsidRPr="0008539C">
        <w:t xml:space="preserve">ation's </w:t>
      </w:r>
      <w:r w:rsidR="00DB6C77">
        <w:t>WHS</w:t>
      </w:r>
      <w:r w:rsidRPr="0008539C">
        <w:t xml:space="preserve"> </w:t>
      </w:r>
      <w:r w:rsidR="008E3FCE" w:rsidRPr="0008539C">
        <w:t>m</w:t>
      </w:r>
      <w:r w:rsidRPr="0008539C">
        <w:t xml:space="preserve">anagement </w:t>
      </w:r>
      <w:r w:rsidR="008E3FCE" w:rsidRPr="0008539C">
        <w:t>s</w:t>
      </w:r>
      <w:r w:rsidRPr="0008539C">
        <w:t>ystem, including the procurement of goods, services, and works, as well as the selection, evaluation, and management of contractors.</w:t>
      </w:r>
    </w:p>
    <w:p w14:paraId="1FFEAEF2" w14:textId="52A4B3E9" w:rsidR="00C47590" w:rsidRPr="0008539C" w:rsidRDefault="008D1957" w:rsidP="006F01EF">
      <w:pPr>
        <w:pStyle w:val="Heading1"/>
      </w:pPr>
      <w:bookmarkStart w:id="2" w:name="_Toc151560957"/>
      <w:r w:rsidRPr="0008539C">
        <w:t>3 Pro</w:t>
      </w:r>
      <w:r w:rsidR="008B45A0" w:rsidRPr="0008539C">
        <w:t>curement and Contractor Management Process</w:t>
      </w:r>
      <w:bookmarkEnd w:id="2"/>
    </w:p>
    <w:p w14:paraId="49D920B1" w14:textId="221108C4" w:rsidR="008B45A0" w:rsidRPr="0008539C" w:rsidRDefault="00C47590" w:rsidP="006F01EF">
      <w:pPr>
        <w:spacing w:before="240" w:after="240"/>
      </w:pPr>
      <w:r w:rsidRPr="0008539C">
        <w:rPr>
          <w:noProof/>
        </w:rPr>
        <w:drawing>
          <wp:inline distT="0" distB="0" distL="0" distR="0" wp14:anchorId="028A02C6" wp14:editId="4B02557B">
            <wp:extent cx="5486400" cy="1240407"/>
            <wp:effectExtent l="0" t="38100" r="0" b="55245"/>
            <wp:docPr id="109267743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0DCFD300" w14:textId="7F790EA3" w:rsidR="00961D5B" w:rsidRPr="0008539C" w:rsidRDefault="00961D5B" w:rsidP="00961D5B">
      <w:pPr>
        <w:spacing w:before="240" w:after="240"/>
        <w:jc w:val="center"/>
      </w:pPr>
      <w:r w:rsidRPr="0008539C">
        <w:rPr>
          <w:rStyle w:val="SubtleEmphasis"/>
        </w:rPr>
        <w:t>Diagram 3. Procurement and Contractor Management Process</w:t>
      </w:r>
    </w:p>
    <w:p w14:paraId="20EA5F40" w14:textId="2E74412B" w:rsidR="008073D6" w:rsidRPr="0008539C" w:rsidRDefault="00C47590" w:rsidP="00C47590">
      <w:pPr>
        <w:pStyle w:val="Heading1"/>
      </w:pPr>
      <w:bookmarkStart w:id="3" w:name="_Toc151560958"/>
      <w:r w:rsidRPr="0008539C">
        <w:t>4</w:t>
      </w:r>
      <w:r w:rsidR="008073D6" w:rsidRPr="0008539C">
        <w:t xml:space="preserve"> Proc</w:t>
      </w:r>
      <w:r w:rsidR="00C13883" w:rsidRPr="0008539C">
        <w:t>urement and Contractor Management Procedure</w:t>
      </w:r>
      <w:bookmarkEnd w:id="3"/>
    </w:p>
    <w:p w14:paraId="36EF34C5" w14:textId="77777777" w:rsidR="00C13883" w:rsidRPr="0008539C" w:rsidRDefault="00C13883" w:rsidP="00C13883">
      <w:pPr>
        <w:pStyle w:val="Heading2"/>
      </w:pPr>
      <w:bookmarkStart w:id="4" w:name="_Toc151560959"/>
      <w:r w:rsidRPr="0008539C">
        <w:t>4.1 Procurement Risk Assessment</w:t>
      </w:r>
      <w:bookmarkEnd w:id="4"/>
    </w:p>
    <w:p w14:paraId="11C84C66" w14:textId="67C76C28" w:rsidR="00C13883" w:rsidRPr="0008539C" w:rsidRDefault="00C13883" w:rsidP="00C13883">
      <w:r w:rsidRPr="0008539C">
        <w:t>Once procurement needs are identified, a risk assessment is performed on suppliers and contractors to</w:t>
      </w:r>
      <w:r w:rsidR="00916B61">
        <w:t xml:space="preserve"> identify</w:t>
      </w:r>
      <w:r w:rsidRPr="0008539C">
        <w:t xml:space="preserve"> the management actions required to </w:t>
      </w:r>
      <w:r w:rsidR="00515308" w:rsidRPr="0008539C">
        <w:t>mitigate risks.</w:t>
      </w:r>
      <w:r w:rsidRPr="0008539C">
        <w:t xml:space="preserve"> </w:t>
      </w:r>
      <w:r w:rsidR="003053C4">
        <w:t>The p</w:t>
      </w:r>
      <w:r w:rsidR="003053C4" w:rsidRPr="003053C4">
        <w:t>rocurement risk assessment is a systematic process used to identify, evaluate, and manage risks associated with the procurement of goods, services, or works for an organi</w:t>
      </w:r>
      <w:r w:rsidR="004B6F45">
        <w:t>s</w:t>
      </w:r>
      <w:r w:rsidR="003053C4" w:rsidRPr="003053C4">
        <w:t>ation. It involves analysing potential risks throughout the procurement lifecycle, from planning and sourcing to contract management and supplier performance. The goal of procurement risk assessment is to identify and mitigate risks that may impact the organi</w:t>
      </w:r>
      <w:r w:rsidR="004B6F45">
        <w:t>s</w:t>
      </w:r>
      <w:r w:rsidR="003053C4" w:rsidRPr="003053C4">
        <w:t>ation's ability to achieve its</w:t>
      </w:r>
      <w:r w:rsidR="003053C4">
        <w:t xml:space="preserve"> </w:t>
      </w:r>
      <w:r w:rsidR="004B6F45">
        <w:t>WHS</w:t>
      </w:r>
      <w:r w:rsidR="003053C4" w:rsidRPr="003053C4">
        <w:t xml:space="preserve"> objectives effectively.</w:t>
      </w:r>
    </w:p>
    <w:p w14:paraId="4C27AEEF" w14:textId="77777777" w:rsidR="00C13883" w:rsidRPr="0008539C" w:rsidRDefault="00C13883" w:rsidP="00C13883">
      <w:r w:rsidRPr="0008539C">
        <w:t>The score is determined using a matrix that evaluates their risk and exposure levels.</w:t>
      </w:r>
    </w:p>
    <w:p w14:paraId="296EE469" w14:textId="7CCB6B0C" w:rsidR="00C13883" w:rsidRPr="0008539C" w:rsidRDefault="00C13883" w:rsidP="00C13883">
      <w:r w:rsidRPr="0008539C">
        <w:t>Risk is categori</w:t>
      </w:r>
      <w:r w:rsidR="003B6D4B">
        <w:t>s</w:t>
      </w:r>
      <w:r w:rsidRPr="0008539C">
        <w:t>ed from 1 – 3, with the definitions</w:t>
      </w:r>
      <w:r w:rsidR="00FE1D23" w:rsidRPr="0008539C">
        <w:t xml:space="preserve"> presented in the table below.</w:t>
      </w:r>
    </w:p>
    <w:p w14:paraId="1D07D793" w14:textId="575DDCAA" w:rsidR="00710C02" w:rsidRPr="0008539C" w:rsidRDefault="00710C02" w:rsidP="00710C02">
      <w:r w:rsidRPr="0008539C">
        <w:rPr>
          <w:rStyle w:val="SubtleEmphasis"/>
        </w:rPr>
        <w:t xml:space="preserve">Table </w:t>
      </w:r>
      <w:r w:rsidR="00FE1D23" w:rsidRPr="0008539C">
        <w:rPr>
          <w:rStyle w:val="SubtleEmphasis"/>
        </w:rPr>
        <w:t>4.1</w:t>
      </w:r>
      <w:r w:rsidR="00133A77" w:rsidRPr="0008539C">
        <w:rPr>
          <w:rStyle w:val="SubtleEmphasis"/>
        </w:rPr>
        <w:t>-1</w:t>
      </w:r>
      <w:r w:rsidRPr="0008539C">
        <w:rPr>
          <w:rStyle w:val="SubtleEmphasis"/>
        </w:rPr>
        <w:t xml:space="preserve">. </w:t>
      </w:r>
      <w:r w:rsidR="00F94586" w:rsidRPr="0008539C">
        <w:rPr>
          <w:rStyle w:val="SubtleEmphasis"/>
        </w:rPr>
        <w:t>Risk Categories</w:t>
      </w:r>
    </w:p>
    <w:tbl>
      <w:tblPr>
        <w:tblStyle w:val="PlainTable2"/>
        <w:tblW w:w="5000" w:type="pct"/>
        <w:tblLook w:val="04A0" w:firstRow="1" w:lastRow="0" w:firstColumn="1" w:lastColumn="0" w:noHBand="0" w:noVBand="1"/>
      </w:tblPr>
      <w:tblGrid>
        <w:gridCol w:w="2056"/>
        <w:gridCol w:w="6970"/>
      </w:tblGrid>
      <w:tr w:rsidR="00FD283B" w:rsidRPr="0008539C" w14:paraId="35E82FF0" w14:textId="77777777" w:rsidTr="003805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pct"/>
          </w:tcPr>
          <w:p w14:paraId="1E3D64F7" w14:textId="77777777" w:rsidR="00FD283B" w:rsidRPr="0008539C" w:rsidRDefault="00FD283B" w:rsidP="0006623F">
            <w:pPr>
              <w:jc w:val="center"/>
              <w:rPr>
                <w:b w:val="0"/>
                <w:bCs w:val="0"/>
              </w:rPr>
            </w:pPr>
            <w:r w:rsidRPr="0008539C">
              <w:t xml:space="preserve">Risk </w:t>
            </w:r>
          </w:p>
        </w:tc>
        <w:tc>
          <w:tcPr>
            <w:tcW w:w="3861" w:type="pct"/>
            <w:vAlign w:val="center"/>
          </w:tcPr>
          <w:p w14:paraId="345722E2" w14:textId="54084333" w:rsidR="00FD283B" w:rsidRPr="0008539C" w:rsidRDefault="00FD283B" w:rsidP="0038057C">
            <w:pPr>
              <w:cnfStyle w:val="100000000000" w:firstRow="1" w:lastRow="0" w:firstColumn="0" w:lastColumn="0" w:oddVBand="0" w:evenVBand="0" w:oddHBand="0" w:evenHBand="0" w:firstRowFirstColumn="0" w:firstRowLastColumn="0" w:lastRowFirstColumn="0" w:lastRowLastColumn="0"/>
              <w:rPr>
                <w:b w:val="0"/>
                <w:bCs w:val="0"/>
              </w:rPr>
            </w:pPr>
            <w:r w:rsidRPr="0008539C">
              <w:t>Health</w:t>
            </w:r>
            <w:r>
              <w:t xml:space="preserve"> and</w:t>
            </w:r>
            <w:r w:rsidRPr="0008539C">
              <w:t xml:space="preserve"> Safety Impact</w:t>
            </w:r>
          </w:p>
        </w:tc>
      </w:tr>
      <w:tr w:rsidR="00FD283B" w:rsidRPr="0008539C" w14:paraId="7D94613A" w14:textId="77777777" w:rsidTr="00FD28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pct"/>
          </w:tcPr>
          <w:p w14:paraId="2783DBB6" w14:textId="77777777" w:rsidR="00FD283B" w:rsidRPr="0008539C" w:rsidRDefault="00FD283B" w:rsidP="0006623F">
            <w:pPr>
              <w:jc w:val="center"/>
              <w:rPr>
                <w:b w:val="0"/>
                <w:bCs w:val="0"/>
              </w:rPr>
            </w:pPr>
            <w:r w:rsidRPr="0008539C">
              <w:t>1</w:t>
            </w:r>
          </w:p>
        </w:tc>
        <w:tc>
          <w:tcPr>
            <w:tcW w:w="3861" w:type="pct"/>
          </w:tcPr>
          <w:p w14:paraId="0890A093" w14:textId="4AAE9BE9" w:rsidR="00FD283B" w:rsidRPr="0008539C" w:rsidRDefault="00FD283B" w:rsidP="0006623F">
            <w:pPr>
              <w:cnfStyle w:val="000000100000" w:firstRow="0" w:lastRow="0" w:firstColumn="0" w:lastColumn="0" w:oddVBand="0" w:evenVBand="0" w:oddHBand="1" w:evenHBand="0" w:firstRowFirstColumn="0" w:firstRowLastColumn="0" w:lastRowFirstColumn="0" w:lastRowLastColumn="0"/>
            </w:pPr>
            <w:r w:rsidRPr="0008539C">
              <w:t>Workers not performing high risk activities (e.g., administrative workers)</w:t>
            </w:r>
          </w:p>
        </w:tc>
      </w:tr>
      <w:tr w:rsidR="00FD283B" w:rsidRPr="0008539C" w14:paraId="61D41084" w14:textId="77777777" w:rsidTr="00FD283B">
        <w:tc>
          <w:tcPr>
            <w:cnfStyle w:val="001000000000" w:firstRow="0" w:lastRow="0" w:firstColumn="1" w:lastColumn="0" w:oddVBand="0" w:evenVBand="0" w:oddHBand="0" w:evenHBand="0" w:firstRowFirstColumn="0" w:firstRowLastColumn="0" w:lastRowFirstColumn="0" w:lastRowLastColumn="0"/>
            <w:tcW w:w="1139" w:type="pct"/>
          </w:tcPr>
          <w:p w14:paraId="4062E774" w14:textId="77777777" w:rsidR="00FD283B" w:rsidRPr="0008539C" w:rsidRDefault="00FD283B" w:rsidP="0006623F">
            <w:pPr>
              <w:jc w:val="center"/>
              <w:rPr>
                <w:b w:val="0"/>
                <w:bCs w:val="0"/>
              </w:rPr>
            </w:pPr>
            <w:r w:rsidRPr="0008539C">
              <w:t>2</w:t>
            </w:r>
          </w:p>
        </w:tc>
        <w:tc>
          <w:tcPr>
            <w:tcW w:w="3861" w:type="pct"/>
          </w:tcPr>
          <w:p w14:paraId="2D5630DF" w14:textId="77777777" w:rsidR="00FD283B" w:rsidRPr="0008539C" w:rsidRDefault="00FD283B" w:rsidP="0006623F">
            <w:pPr>
              <w:cnfStyle w:val="000000000000" w:firstRow="0" w:lastRow="0" w:firstColumn="0" w:lastColumn="0" w:oddVBand="0" w:evenVBand="0" w:oddHBand="0" w:evenHBand="0" w:firstRowFirstColumn="0" w:firstRowLastColumn="0" w:lastRowFirstColumn="0" w:lastRowLastColumn="0"/>
            </w:pPr>
            <w:r w:rsidRPr="0008539C">
              <w:t>Workers performing high risk, routine tasks</w:t>
            </w:r>
          </w:p>
        </w:tc>
      </w:tr>
      <w:tr w:rsidR="00FD283B" w:rsidRPr="0008539C" w14:paraId="5402DB25" w14:textId="77777777" w:rsidTr="00FD28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pct"/>
          </w:tcPr>
          <w:p w14:paraId="1F8A7145" w14:textId="77777777" w:rsidR="00FD283B" w:rsidRPr="0008539C" w:rsidRDefault="00FD283B" w:rsidP="0006623F">
            <w:pPr>
              <w:jc w:val="center"/>
              <w:rPr>
                <w:b w:val="0"/>
                <w:bCs w:val="0"/>
              </w:rPr>
            </w:pPr>
            <w:r w:rsidRPr="0008539C">
              <w:t>3</w:t>
            </w:r>
          </w:p>
        </w:tc>
        <w:tc>
          <w:tcPr>
            <w:tcW w:w="3861" w:type="pct"/>
          </w:tcPr>
          <w:p w14:paraId="1D282B53" w14:textId="1E9CE440" w:rsidR="00FD283B" w:rsidRPr="0008539C" w:rsidRDefault="00FD283B" w:rsidP="0006623F">
            <w:pPr>
              <w:cnfStyle w:val="000000100000" w:firstRow="0" w:lastRow="0" w:firstColumn="0" w:lastColumn="0" w:oddVBand="0" w:evenVBand="0" w:oddHBand="1" w:evenHBand="0" w:firstRowFirstColumn="0" w:firstRowLastColumn="0" w:lastRowFirstColumn="0" w:lastRowLastColumn="0"/>
            </w:pPr>
            <w:r w:rsidRPr="0008539C">
              <w:t>Workers performing high risk, non-routine tasks</w:t>
            </w:r>
          </w:p>
        </w:tc>
      </w:tr>
    </w:tbl>
    <w:p w14:paraId="0C9DFED9" w14:textId="77777777" w:rsidR="00C13883" w:rsidRPr="0008539C" w:rsidRDefault="00C13883" w:rsidP="00C13883"/>
    <w:p w14:paraId="6255BCC0" w14:textId="61AE76A0" w:rsidR="00F94586" w:rsidRPr="0008539C" w:rsidRDefault="00C13883" w:rsidP="00F94586">
      <w:r w:rsidRPr="0008539C">
        <w:lastRenderedPageBreak/>
        <w:t>Exposure is categori</w:t>
      </w:r>
      <w:r w:rsidR="003B6D4B">
        <w:t>s</w:t>
      </w:r>
      <w:r w:rsidRPr="0008539C">
        <w:t>ed 1 – 3</w:t>
      </w:r>
      <w:r w:rsidR="00F94586" w:rsidRPr="0008539C">
        <w:t>,</w:t>
      </w:r>
      <w:r w:rsidRPr="0008539C">
        <w:t xml:space="preserve"> </w:t>
      </w:r>
      <w:r w:rsidR="00F94586" w:rsidRPr="0008539C">
        <w:t>with the definitions presented in the table below.</w:t>
      </w:r>
    </w:p>
    <w:p w14:paraId="24468D98" w14:textId="7781BBE8" w:rsidR="00C13883" w:rsidRPr="0008539C" w:rsidRDefault="00F94586" w:rsidP="00F94586">
      <w:r w:rsidRPr="0008539C">
        <w:rPr>
          <w:rStyle w:val="SubtleEmphasis"/>
        </w:rPr>
        <w:t>Table 4.1</w:t>
      </w:r>
      <w:r w:rsidR="00133A77" w:rsidRPr="0008539C">
        <w:rPr>
          <w:rStyle w:val="SubtleEmphasis"/>
        </w:rPr>
        <w:t>-2</w:t>
      </w:r>
      <w:r w:rsidRPr="0008539C">
        <w:rPr>
          <w:rStyle w:val="SubtleEmphasis"/>
        </w:rPr>
        <w:t xml:space="preserve">. </w:t>
      </w:r>
      <w:r w:rsidR="00133A77" w:rsidRPr="0008539C">
        <w:rPr>
          <w:rStyle w:val="SubtleEmphasis"/>
        </w:rPr>
        <w:t>Exposure</w:t>
      </w:r>
      <w:r w:rsidRPr="0008539C">
        <w:rPr>
          <w:rStyle w:val="SubtleEmphasis"/>
        </w:rPr>
        <w:t xml:space="preserve"> Categories</w:t>
      </w:r>
    </w:p>
    <w:tbl>
      <w:tblPr>
        <w:tblStyle w:val="PlainTable2"/>
        <w:tblW w:w="5000" w:type="pct"/>
        <w:tblLook w:val="04A0" w:firstRow="1" w:lastRow="0" w:firstColumn="1" w:lastColumn="0" w:noHBand="0" w:noVBand="1"/>
      </w:tblPr>
      <w:tblGrid>
        <w:gridCol w:w="2056"/>
        <w:gridCol w:w="6970"/>
      </w:tblGrid>
      <w:tr w:rsidR="0038057C" w:rsidRPr="0008539C" w14:paraId="3C3ED578" w14:textId="77777777" w:rsidTr="003805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pct"/>
          </w:tcPr>
          <w:p w14:paraId="41B2D3FD" w14:textId="77777777" w:rsidR="0038057C" w:rsidRPr="0008539C" w:rsidRDefault="0038057C" w:rsidP="0006623F">
            <w:pPr>
              <w:jc w:val="center"/>
              <w:rPr>
                <w:b w:val="0"/>
                <w:bCs w:val="0"/>
              </w:rPr>
            </w:pPr>
            <w:r w:rsidRPr="0008539C">
              <w:t>Exposure</w:t>
            </w:r>
          </w:p>
        </w:tc>
        <w:tc>
          <w:tcPr>
            <w:tcW w:w="3861" w:type="pct"/>
            <w:vAlign w:val="center"/>
          </w:tcPr>
          <w:p w14:paraId="047B6D9A" w14:textId="701868BB" w:rsidR="0038057C" w:rsidRPr="0008539C" w:rsidRDefault="0038057C" w:rsidP="0038057C">
            <w:pPr>
              <w:cnfStyle w:val="100000000000" w:firstRow="1" w:lastRow="0" w:firstColumn="0" w:lastColumn="0" w:oddVBand="0" w:evenVBand="0" w:oddHBand="0" w:evenHBand="0" w:firstRowFirstColumn="0" w:firstRowLastColumn="0" w:lastRowFirstColumn="0" w:lastRowLastColumn="0"/>
              <w:rPr>
                <w:b w:val="0"/>
                <w:bCs w:val="0"/>
              </w:rPr>
            </w:pPr>
            <w:r w:rsidRPr="0008539C">
              <w:t>Health</w:t>
            </w:r>
            <w:r>
              <w:t xml:space="preserve"> and</w:t>
            </w:r>
            <w:r w:rsidRPr="0008539C">
              <w:t xml:space="preserve"> Safety Impact</w:t>
            </w:r>
          </w:p>
        </w:tc>
      </w:tr>
      <w:tr w:rsidR="0038057C" w:rsidRPr="0008539C" w14:paraId="1D70FADE" w14:textId="77777777" w:rsidTr="003805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pct"/>
          </w:tcPr>
          <w:p w14:paraId="5190390E" w14:textId="77777777" w:rsidR="0038057C" w:rsidRPr="0008539C" w:rsidRDefault="0038057C" w:rsidP="0006623F">
            <w:pPr>
              <w:jc w:val="center"/>
              <w:rPr>
                <w:b w:val="0"/>
                <w:bCs w:val="0"/>
              </w:rPr>
            </w:pPr>
            <w:r w:rsidRPr="0008539C">
              <w:t>1</w:t>
            </w:r>
          </w:p>
        </w:tc>
        <w:tc>
          <w:tcPr>
            <w:tcW w:w="3861" w:type="pct"/>
          </w:tcPr>
          <w:p w14:paraId="24E9AD79" w14:textId="77777777" w:rsidR="0038057C" w:rsidRPr="0008539C" w:rsidRDefault="0038057C" w:rsidP="0006623F">
            <w:pPr>
              <w:cnfStyle w:val="000000100000" w:firstRow="0" w:lastRow="0" w:firstColumn="0" w:lastColumn="0" w:oddVBand="0" w:evenVBand="0" w:oddHBand="1" w:evenHBand="0" w:firstRowFirstColumn="0" w:firstRowLastColumn="0" w:lastRowFirstColumn="0" w:lastRowLastColumn="0"/>
            </w:pPr>
            <w:r w:rsidRPr="0008539C">
              <w:t>Workers spending short amounts of time on site (less than a day)</w:t>
            </w:r>
          </w:p>
        </w:tc>
      </w:tr>
      <w:tr w:rsidR="0038057C" w:rsidRPr="0008539C" w14:paraId="4D3589D2" w14:textId="77777777" w:rsidTr="0038057C">
        <w:tc>
          <w:tcPr>
            <w:cnfStyle w:val="001000000000" w:firstRow="0" w:lastRow="0" w:firstColumn="1" w:lastColumn="0" w:oddVBand="0" w:evenVBand="0" w:oddHBand="0" w:evenHBand="0" w:firstRowFirstColumn="0" w:firstRowLastColumn="0" w:lastRowFirstColumn="0" w:lastRowLastColumn="0"/>
            <w:tcW w:w="1139" w:type="pct"/>
          </w:tcPr>
          <w:p w14:paraId="1254DA3D" w14:textId="77777777" w:rsidR="0038057C" w:rsidRPr="0008539C" w:rsidRDefault="0038057C" w:rsidP="0006623F">
            <w:pPr>
              <w:jc w:val="center"/>
              <w:rPr>
                <w:b w:val="0"/>
                <w:bCs w:val="0"/>
              </w:rPr>
            </w:pPr>
            <w:r w:rsidRPr="0008539C">
              <w:t>2</w:t>
            </w:r>
          </w:p>
        </w:tc>
        <w:tc>
          <w:tcPr>
            <w:tcW w:w="3861" w:type="pct"/>
          </w:tcPr>
          <w:p w14:paraId="5C45037E" w14:textId="77777777" w:rsidR="0038057C" w:rsidRPr="0008539C" w:rsidRDefault="0038057C" w:rsidP="0006623F">
            <w:pPr>
              <w:cnfStyle w:val="000000000000" w:firstRow="0" w:lastRow="0" w:firstColumn="0" w:lastColumn="0" w:oddVBand="0" w:evenVBand="0" w:oddHBand="0" w:evenHBand="0" w:firstRowFirstColumn="0" w:firstRowLastColumn="0" w:lastRowFirstColumn="0" w:lastRowLastColumn="0"/>
            </w:pPr>
            <w:r w:rsidRPr="0008539C">
              <w:t>Workers spending moderate amounts of time on site (multiple days or weeks)</w:t>
            </w:r>
          </w:p>
        </w:tc>
      </w:tr>
      <w:tr w:rsidR="0038057C" w:rsidRPr="0008539C" w14:paraId="3F6EDC80" w14:textId="77777777" w:rsidTr="003805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pct"/>
          </w:tcPr>
          <w:p w14:paraId="19F51329" w14:textId="77777777" w:rsidR="0038057C" w:rsidRPr="0008539C" w:rsidRDefault="0038057C" w:rsidP="0006623F">
            <w:pPr>
              <w:jc w:val="center"/>
              <w:rPr>
                <w:b w:val="0"/>
                <w:bCs w:val="0"/>
              </w:rPr>
            </w:pPr>
            <w:r w:rsidRPr="0008539C">
              <w:t>3</w:t>
            </w:r>
          </w:p>
        </w:tc>
        <w:tc>
          <w:tcPr>
            <w:tcW w:w="3861" w:type="pct"/>
          </w:tcPr>
          <w:p w14:paraId="69ECC583" w14:textId="77777777" w:rsidR="0038057C" w:rsidRPr="0008539C" w:rsidRDefault="0038057C" w:rsidP="0006623F">
            <w:pPr>
              <w:cnfStyle w:val="000000100000" w:firstRow="0" w:lastRow="0" w:firstColumn="0" w:lastColumn="0" w:oddVBand="0" w:evenVBand="0" w:oddHBand="1" w:evenHBand="0" w:firstRowFirstColumn="0" w:firstRowLastColumn="0" w:lastRowFirstColumn="0" w:lastRowLastColumn="0"/>
            </w:pPr>
            <w:r w:rsidRPr="0008539C">
              <w:t>Workers routinely on site (months or years)</w:t>
            </w:r>
          </w:p>
        </w:tc>
      </w:tr>
    </w:tbl>
    <w:p w14:paraId="1B0DE116" w14:textId="77777777" w:rsidR="00C13883" w:rsidRPr="0008539C" w:rsidRDefault="00C13883" w:rsidP="00C13883"/>
    <w:p w14:paraId="7E80C083" w14:textId="30932A0D" w:rsidR="00C13883" w:rsidRPr="0008539C" w:rsidRDefault="00C13883" w:rsidP="00C13883">
      <w:r w:rsidRPr="0008539C">
        <w:t>Once the Risk and Exposure have been identified, the following matrix is used to categorize the supplier or contractor</w:t>
      </w:r>
      <w:r w:rsidR="00604C9C" w:rsidRPr="0008539C">
        <w:t>:</w:t>
      </w:r>
    </w:p>
    <w:tbl>
      <w:tblPr>
        <w:tblStyle w:val="PlainTable2"/>
        <w:tblW w:w="0" w:type="auto"/>
        <w:jc w:val="center"/>
        <w:tblLook w:val="04A0" w:firstRow="1" w:lastRow="0" w:firstColumn="1" w:lastColumn="0" w:noHBand="0" w:noVBand="1"/>
      </w:tblPr>
      <w:tblGrid>
        <w:gridCol w:w="952"/>
        <w:gridCol w:w="465"/>
        <w:gridCol w:w="971"/>
        <w:gridCol w:w="992"/>
        <w:gridCol w:w="992"/>
      </w:tblGrid>
      <w:tr w:rsidR="00C13883" w:rsidRPr="0008539C" w14:paraId="0AEF94E6" w14:textId="77777777" w:rsidTr="0059340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417" w:type="dxa"/>
            <w:gridSpan w:val="2"/>
            <w:vMerge w:val="restart"/>
            <w:tcBorders>
              <w:top w:val="nil"/>
            </w:tcBorders>
          </w:tcPr>
          <w:p w14:paraId="2C665249" w14:textId="77777777" w:rsidR="00C13883" w:rsidRPr="0008539C" w:rsidRDefault="00C13883" w:rsidP="0006623F">
            <w:r w:rsidRPr="0008539C">
              <w:t xml:space="preserve"> </w:t>
            </w:r>
          </w:p>
        </w:tc>
        <w:tc>
          <w:tcPr>
            <w:tcW w:w="2955" w:type="dxa"/>
            <w:gridSpan w:val="3"/>
            <w:vAlign w:val="center"/>
          </w:tcPr>
          <w:p w14:paraId="6C6F7530" w14:textId="098787DE" w:rsidR="00C13883" w:rsidRPr="0008539C" w:rsidRDefault="00F70A29" w:rsidP="00593408">
            <w:pPr>
              <w:jc w:val="center"/>
              <w:cnfStyle w:val="100000000000" w:firstRow="1" w:lastRow="0" w:firstColumn="0" w:lastColumn="0" w:oddVBand="0" w:evenVBand="0" w:oddHBand="0" w:evenHBand="0" w:firstRowFirstColumn="0" w:firstRowLastColumn="0" w:lastRowFirstColumn="0" w:lastRowLastColumn="0"/>
            </w:pPr>
            <w:r w:rsidRPr="0008539C">
              <w:t>EXPOSURE</w:t>
            </w:r>
          </w:p>
        </w:tc>
      </w:tr>
      <w:tr w:rsidR="00C13883" w:rsidRPr="0008539C" w14:paraId="5A98B3B6" w14:textId="77777777" w:rsidTr="0059340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417" w:type="dxa"/>
            <w:gridSpan w:val="2"/>
            <w:vMerge/>
          </w:tcPr>
          <w:p w14:paraId="242FE2BF" w14:textId="77777777" w:rsidR="00C13883" w:rsidRPr="0008539C" w:rsidRDefault="00C13883" w:rsidP="0006623F"/>
        </w:tc>
        <w:tc>
          <w:tcPr>
            <w:tcW w:w="971" w:type="dxa"/>
            <w:vAlign w:val="center"/>
          </w:tcPr>
          <w:p w14:paraId="5C1A6CC9" w14:textId="77777777" w:rsidR="00C13883" w:rsidRPr="0008539C" w:rsidRDefault="00C13883" w:rsidP="00593408">
            <w:pPr>
              <w:jc w:val="center"/>
              <w:cnfStyle w:val="000000100000" w:firstRow="0" w:lastRow="0" w:firstColumn="0" w:lastColumn="0" w:oddVBand="0" w:evenVBand="0" w:oddHBand="1" w:evenHBand="0" w:firstRowFirstColumn="0" w:firstRowLastColumn="0" w:lastRowFirstColumn="0" w:lastRowLastColumn="0"/>
              <w:rPr>
                <w:b/>
                <w:bCs/>
              </w:rPr>
            </w:pPr>
            <w:r w:rsidRPr="0008539C">
              <w:rPr>
                <w:b/>
                <w:bCs/>
              </w:rPr>
              <w:t>1</w:t>
            </w:r>
          </w:p>
        </w:tc>
        <w:tc>
          <w:tcPr>
            <w:tcW w:w="992" w:type="dxa"/>
            <w:vAlign w:val="center"/>
          </w:tcPr>
          <w:p w14:paraId="7CCC4C15" w14:textId="77777777" w:rsidR="00C13883" w:rsidRPr="0008539C" w:rsidRDefault="00C13883" w:rsidP="00593408">
            <w:pPr>
              <w:jc w:val="center"/>
              <w:cnfStyle w:val="000000100000" w:firstRow="0" w:lastRow="0" w:firstColumn="0" w:lastColumn="0" w:oddVBand="0" w:evenVBand="0" w:oddHBand="1" w:evenHBand="0" w:firstRowFirstColumn="0" w:firstRowLastColumn="0" w:lastRowFirstColumn="0" w:lastRowLastColumn="0"/>
              <w:rPr>
                <w:b/>
                <w:bCs/>
              </w:rPr>
            </w:pPr>
            <w:r w:rsidRPr="0008539C">
              <w:rPr>
                <w:b/>
                <w:bCs/>
              </w:rPr>
              <w:t>2</w:t>
            </w:r>
          </w:p>
        </w:tc>
        <w:tc>
          <w:tcPr>
            <w:tcW w:w="992" w:type="dxa"/>
            <w:vAlign w:val="center"/>
          </w:tcPr>
          <w:p w14:paraId="448FC581" w14:textId="77777777" w:rsidR="00C13883" w:rsidRPr="0008539C" w:rsidRDefault="00C13883" w:rsidP="00593408">
            <w:pPr>
              <w:jc w:val="center"/>
              <w:cnfStyle w:val="000000100000" w:firstRow="0" w:lastRow="0" w:firstColumn="0" w:lastColumn="0" w:oddVBand="0" w:evenVBand="0" w:oddHBand="1" w:evenHBand="0" w:firstRowFirstColumn="0" w:firstRowLastColumn="0" w:lastRowFirstColumn="0" w:lastRowLastColumn="0"/>
              <w:rPr>
                <w:b/>
                <w:bCs/>
              </w:rPr>
            </w:pPr>
            <w:r w:rsidRPr="0008539C">
              <w:rPr>
                <w:b/>
                <w:bCs/>
              </w:rPr>
              <w:t>3</w:t>
            </w:r>
          </w:p>
        </w:tc>
      </w:tr>
      <w:tr w:rsidR="00C13883" w:rsidRPr="0008539C" w14:paraId="2FD45F7A" w14:textId="77777777" w:rsidTr="00593408">
        <w:trPr>
          <w:trHeight w:val="397"/>
          <w:jc w:val="center"/>
        </w:trPr>
        <w:tc>
          <w:tcPr>
            <w:cnfStyle w:val="001000000000" w:firstRow="0" w:lastRow="0" w:firstColumn="1" w:lastColumn="0" w:oddVBand="0" w:evenVBand="0" w:oddHBand="0" w:evenHBand="0" w:firstRowFirstColumn="0" w:firstRowLastColumn="0" w:lastRowFirstColumn="0" w:lastRowLastColumn="0"/>
            <w:tcW w:w="952" w:type="dxa"/>
            <w:vMerge w:val="restart"/>
            <w:vAlign w:val="center"/>
          </w:tcPr>
          <w:p w14:paraId="5C94C6B2" w14:textId="12CDBB99" w:rsidR="00C13883" w:rsidRPr="0008539C" w:rsidRDefault="00F70A29" w:rsidP="00F70A29">
            <w:r w:rsidRPr="0008539C">
              <w:t>RISK</w:t>
            </w:r>
          </w:p>
        </w:tc>
        <w:tc>
          <w:tcPr>
            <w:tcW w:w="465" w:type="dxa"/>
            <w:vAlign w:val="center"/>
          </w:tcPr>
          <w:p w14:paraId="529779AC" w14:textId="77777777" w:rsidR="00C13883" w:rsidRPr="0008539C" w:rsidRDefault="00C13883" w:rsidP="00593408">
            <w:pPr>
              <w:cnfStyle w:val="000000000000" w:firstRow="0" w:lastRow="0" w:firstColumn="0" w:lastColumn="0" w:oddVBand="0" w:evenVBand="0" w:oddHBand="0" w:evenHBand="0" w:firstRowFirstColumn="0" w:firstRowLastColumn="0" w:lastRowFirstColumn="0" w:lastRowLastColumn="0"/>
              <w:rPr>
                <w:b/>
                <w:bCs/>
              </w:rPr>
            </w:pPr>
            <w:r w:rsidRPr="0008539C">
              <w:rPr>
                <w:b/>
                <w:bCs/>
              </w:rPr>
              <w:t>1</w:t>
            </w:r>
          </w:p>
        </w:tc>
        <w:tc>
          <w:tcPr>
            <w:tcW w:w="971" w:type="dxa"/>
            <w:shd w:val="clear" w:color="auto" w:fill="92D050"/>
            <w:vAlign w:val="center"/>
          </w:tcPr>
          <w:p w14:paraId="1823A19D" w14:textId="77777777" w:rsidR="00C13883" w:rsidRPr="0008539C" w:rsidRDefault="00C13883" w:rsidP="00593408">
            <w:pPr>
              <w:cnfStyle w:val="000000000000" w:firstRow="0" w:lastRow="0" w:firstColumn="0" w:lastColumn="0" w:oddVBand="0" w:evenVBand="0" w:oddHBand="0" w:evenHBand="0" w:firstRowFirstColumn="0" w:firstRowLastColumn="0" w:lastRowFirstColumn="0" w:lastRowLastColumn="0"/>
            </w:pPr>
            <w:r w:rsidRPr="0008539C">
              <w:t>Low</w:t>
            </w:r>
          </w:p>
        </w:tc>
        <w:tc>
          <w:tcPr>
            <w:tcW w:w="992" w:type="dxa"/>
            <w:shd w:val="clear" w:color="auto" w:fill="92D050"/>
            <w:vAlign w:val="center"/>
          </w:tcPr>
          <w:p w14:paraId="29FBCD9E" w14:textId="77777777" w:rsidR="00C13883" w:rsidRPr="0008539C" w:rsidRDefault="00C13883" w:rsidP="00593408">
            <w:pPr>
              <w:cnfStyle w:val="000000000000" w:firstRow="0" w:lastRow="0" w:firstColumn="0" w:lastColumn="0" w:oddVBand="0" w:evenVBand="0" w:oddHBand="0" w:evenHBand="0" w:firstRowFirstColumn="0" w:firstRowLastColumn="0" w:lastRowFirstColumn="0" w:lastRowLastColumn="0"/>
            </w:pPr>
            <w:r w:rsidRPr="0008539C">
              <w:t>Low</w:t>
            </w:r>
          </w:p>
        </w:tc>
        <w:tc>
          <w:tcPr>
            <w:tcW w:w="992" w:type="dxa"/>
            <w:shd w:val="clear" w:color="auto" w:fill="92D050"/>
            <w:vAlign w:val="center"/>
          </w:tcPr>
          <w:p w14:paraId="3C0BE81C" w14:textId="77777777" w:rsidR="00C13883" w:rsidRPr="0008539C" w:rsidRDefault="00C13883" w:rsidP="00593408">
            <w:pPr>
              <w:cnfStyle w:val="000000000000" w:firstRow="0" w:lastRow="0" w:firstColumn="0" w:lastColumn="0" w:oddVBand="0" w:evenVBand="0" w:oddHBand="0" w:evenHBand="0" w:firstRowFirstColumn="0" w:firstRowLastColumn="0" w:lastRowFirstColumn="0" w:lastRowLastColumn="0"/>
            </w:pPr>
            <w:r w:rsidRPr="0008539C">
              <w:t>Low</w:t>
            </w:r>
          </w:p>
        </w:tc>
      </w:tr>
      <w:tr w:rsidR="00C13883" w:rsidRPr="0008539C" w14:paraId="5CDCE472" w14:textId="77777777" w:rsidTr="0059340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52" w:type="dxa"/>
            <w:vMerge/>
          </w:tcPr>
          <w:p w14:paraId="015F94FB" w14:textId="77777777" w:rsidR="00C13883" w:rsidRPr="0008539C" w:rsidRDefault="00C13883" w:rsidP="0006623F"/>
        </w:tc>
        <w:tc>
          <w:tcPr>
            <w:tcW w:w="465" w:type="dxa"/>
            <w:vAlign w:val="center"/>
          </w:tcPr>
          <w:p w14:paraId="4AE30380" w14:textId="77777777" w:rsidR="00C13883" w:rsidRPr="0008539C" w:rsidRDefault="00C13883" w:rsidP="00593408">
            <w:pPr>
              <w:cnfStyle w:val="000000100000" w:firstRow="0" w:lastRow="0" w:firstColumn="0" w:lastColumn="0" w:oddVBand="0" w:evenVBand="0" w:oddHBand="1" w:evenHBand="0" w:firstRowFirstColumn="0" w:firstRowLastColumn="0" w:lastRowFirstColumn="0" w:lastRowLastColumn="0"/>
              <w:rPr>
                <w:b/>
                <w:bCs/>
              </w:rPr>
            </w:pPr>
            <w:r w:rsidRPr="0008539C">
              <w:rPr>
                <w:b/>
                <w:bCs/>
              </w:rPr>
              <w:t>2</w:t>
            </w:r>
          </w:p>
        </w:tc>
        <w:tc>
          <w:tcPr>
            <w:tcW w:w="971" w:type="dxa"/>
            <w:shd w:val="clear" w:color="auto" w:fill="92D050"/>
            <w:vAlign w:val="center"/>
          </w:tcPr>
          <w:p w14:paraId="020A26B0" w14:textId="77777777" w:rsidR="00C13883" w:rsidRPr="0008539C" w:rsidRDefault="00C13883" w:rsidP="00593408">
            <w:pPr>
              <w:cnfStyle w:val="000000100000" w:firstRow="0" w:lastRow="0" w:firstColumn="0" w:lastColumn="0" w:oddVBand="0" w:evenVBand="0" w:oddHBand="1" w:evenHBand="0" w:firstRowFirstColumn="0" w:firstRowLastColumn="0" w:lastRowFirstColumn="0" w:lastRowLastColumn="0"/>
            </w:pPr>
            <w:r w:rsidRPr="0008539C">
              <w:t>Low</w:t>
            </w:r>
          </w:p>
        </w:tc>
        <w:tc>
          <w:tcPr>
            <w:tcW w:w="992" w:type="dxa"/>
            <w:shd w:val="clear" w:color="auto" w:fill="FFFF00"/>
            <w:vAlign w:val="center"/>
          </w:tcPr>
          <w:p w14:paraId="5A7ADD11" w14:textId="77777777" w:rsidR="00C13883" w:rsidRPr="0008539C" w:rsidRDefault="00C13883" w:rsidP="00593408">
            <w:pPr>
              <w:cnfStyle w:val="000000100000" w:firstRow="0" w:lastRow="0" w:firstColumn="0" w:lastColumn="0" w:oddVBand="0" w:evenVBand="0" w:oddHBand="1" w:evenHBand="0" w:firstRowFirstColumn="0" w:firstRowLastColumn="0" w:lastRowFirstColumn="0" w:lastRowLastColumn="0"/>
            </w:pPr>
            <w:r w:rsidRPr="0008539C">
              <w:t>Medium</w:t>
            </w:r>
          </w:p>
        </w:tc>
        <w:tc>
          <w:tcPr>
            <w:tcW w:w="992" w:type="dxa"/>
            <w:shd w:val="clear" w:color="auto" w:fill="FFC000"/>
            <w:vAlign w:val="center"/>
          </w:tcPr>
          <w:p w14:paraId="367FB8AF" w14:textId="77777777" w:rsidR="00C13883" w:rsidRPr="0008539C" w:rsidRDefault="00C13883" w:rsidP="00593408">
            <w:pPr>
              <w:cnfStyle w:val="000000100000" w:firstRow="0" w:lastRow="0" w:firstColumn="0" w:lastColumn="0" w:oddVBand="0" w:evenVBand="0" w:oddHBand="1" w:evenHBand="0" w:firstRowFirstColumn="0" w:firstRowLastColumn="0" w:lastRowFirstColumn="0" w:lastRowLastColumn="0"/>
            </w:pPr>
            <w:r w:rsidRPr="0008539C">
              <w:t>High</w:t>
            </w:r>
          </w:p>
        </w:tc>
      </w:tr>
      <w:tr w:rsidR="00C13883" w:rsidRPr="0008539C" w14:paraId="3A7AC146" w14:textId="77777777" w:rsidTr="00593408">
        <w:trPr>
          <w:trHeight w:val="397"/>
          <w:jc w:val="center"/>
        </w:trPr>
        <w:tc>
          <w:tcPr>
            <w:cnfStyle w:val="001000000000" w:firstRow="0" w:lastRow="0" w:firstColumn="1" w:lastColumn="0" w:oddVBand="0" w:evenVBand="0" w:oddHBand="0" w:evenHBand="0" w:firstRowFirstColumn="0" w:firstRowLastColumn="0" w:lastRowFirstColumn="0" w:lastRowLastColumn="0"/>
            <w:tcW w:w="952" w:type="dxa"/>
            <w:vMerge/>
          </w:tcPr>
          <w:p w14:paraId="2134BF36" w14:textId="77777777" w:rsidR="00C13883" w:rsidRPr="0008539C" w:rsidRDefault="00C13883" w:rsidP="0006623F"/>
        </w:tc>
        <w:tc>
          <w:tcPr>
            <w:tcW w:w="465" w:type="dxa"/>
            <w:vAlign w:val="center"/>
          </w:tcPr>
          <w:p w14:paraId="7F982D44" w14:textId="77777777" w:rsidR="00C13883" w:rsidRPr="0008539C" w:rsidRDefault="00C13883" w:rsidP="00593408">
            <w:pPr>
              <w:cnfStyle w:val="000000000000" w:firstRow="0" w:lastRow="0" w:firstColumn="0" w:lastColumn="0" w:oddVBand="0" w:evenVBand="0" w:oddHBand="0" w:evenHBand="0" w:firstRowFirstColumn="0" w:firstRowLastColumn="0" w:lastRowFirstColumn="0" w:lastRowLastColumn="0"/>
              <w:rPr>
                <w:b/>
                <w:bCs/>
              </w:rPr>
            </w:pPr>
            <w:r w:rsidRPr="0008539C">
              <w:rPr>
                <w:b/>
                <w:bCs/>
              </w:rPr>
              <w:t>3</w:t>
            </w:r>
          </w:p>
        </w:tc>
        <w:tc>
          <w:tcPr>
            <w:tcW w:w="971" w:type="dxa"/>
            <w:shd w:val="clear" w:color="auto" w:fill="FFFF00"/>
            <w:vAlign w:val="center"/>
          </w:tcPr>
          <w:p w14:paraId="0C0D81D1" w14:textId="77777777" w:rsidR="00C13883" w:rsidRPr="0008539C" w:rsidRDefault="00C13883" w:rsidP="00593408">
            <w:pPr>
              <w:cnfStyle w:val="000000000000" w:firstRow="0" w:lastRow="0" w:firstColumn="0" w:lastColumn="0" w:oddVBand="0" w:evenVBand="0" w:oddHBand="0" w:evenHBand="0" w:firstRowFirstColumn="0" w:firstRowLastColumn="0" w:lastRowFirstColumn="0" w:lastRowLastColumn="0"/>
            </w:pPr>
            <w:r w:rsidRPr="0008539C">
              <w:t>Medium</w:t>
            </w:r>
          </w:p>
        </w:tc>
        <w:tc>
          <w:tcPr>
            <w:tcW w:w="992" w:type="dxa"/>
            <w:shd w:val="clear" w:color="auto" w:fill="FFFF00"/>
            <w:vAlign w:val="center"/>
          </w:tcPr>
          <w:p w14:paraId="7D39E8FE" w14:textId="77777777" w:rsidR="00C13883" w:rsidRPr="0008539C" w:rsidRDefault="00C13883" w:rsidP="00593408">
            <w:pPr>
              <w:cnfStyle w:val="000000000000" w:firstRow="0" w:lastRow="0" w:firstColumn="0" w:lastColumn="0" w:oddVBand="0" w:evenVBand="0" w:oddHBand="0" w:evenHBand="0" w:firstRowFirstColumn="0" w:firstRowLastColumn="0" w:lastRowFirstColumn="0" w:lastRowLastColumn="0"/>
            </w:pPr>
            <w:r w:rsidRPr="0008539C">
              <w:t>Medium</w:t>
            </w:r>
          </w:p>
        </w:tc>
        <w:tc>
          <w:tcPr>
            <w:tcW w:w="992" w:type="dxa"/>
            <w:shd w:val="clear" w:color="auto" w:fill="FFC000"/>
            <w:vAlign w:val="center"/>
          </w:tcPr>
          <w:p w14:paraId="31AC4FB6" w14:textId="77777777" w:rsidR="00C13883" w:rsidRPr="0008539C" w:rsidRDefault="00C13883" w:rsidP="00593408">
            <w:pPr>
              <w:cnfStyle w:val="000000000000" w:firstRow="0" w:lastRow="0" w:firstColumn="0" w:lastColumn="0" w:oddVBand="0" w:evenVBand="0" w:oddHBand="0" w:evenHBand="0" w:firstRowFirstColumn="0" w:firstRowLastColumn="0" w:lastRowFirstColumn="0" w:lastRowLastColumn="0"/>
            </w:pPr>
            <w:r w:rsidRPr="0008539C">
              <w:t>High</w:t>
            </w:r>
          </w:p>
        </w:tc>
      </w:tr>
    </w:tbl>
    <w:p w14:paraId="12557133" w14:textId="77777777" w:rsidR="00C13883" w:rsidRPr="0008539C" w:rsidRDefault="00C13883" w:rsidP="00C13883">
      <w:pPr>
        <w:tabs>
          <w:tab w:val="left" w:pos="2592"/>
        </w:tabs>
      </w:pPr>
    </w:p>
    <w:p w14:paraId="228384DB" w14:textId="53DA8231" w:rsidR="006A410C" w:rsidRPr="0008539C" w:rsidRDefault="00C13883" w:rsidP="00C13883">
      <w:pPr>
        <w:tabs>
          <w:tab w:val="left" w:pos="2592"/>
        </w:tabs>
      </w:pPr>
      <w:r w:rsidRPr="0008539C">
        <w:t>The outcome of the risk categori</w:t>
      </w:r>
      <w:r w:rsidR="003F390E">
        <w:t>s</w:t>
      </w:r>
      <w:r w:rsidRPr="0008539C">
        <w:t xml:space="preserve">ation is used to guide the management of </w:t>
      </w:r>
      <w:r w:rsidR="00DE2309">
        <w:t xml:space="preserve">procurement of </w:t>
      </w:r>
      <w:r w:rsidRPr="0008539C">
        <w:t>these goods and services</w:t>
      </w:r>
      <w:r w:rsidR="00B723E5">
        <w:t xml:space="preserve">. The following tables outline the management processes and controls required </w:t>
      </w:r>
      <w:r w:rsidR="003F0B0A">
        <w:t xml:space="preserve">to manage the </w:t>
      </w:r>
      <w:r w:rsidR="00DE2309">
        <w:t>WHS</w:t>
      </w:r>
      <w:r w:rsidR="003F0B0A">
        <w:t xml:space="preserve"> risks posed </w:t>
      </w:r>
      <w:r w:rsidR="00DE2309">
        <w:t xml:space="preserve">by </w:t>
      </w:r>
      <w:r w:rsidR="003F0B0A">
        <w:t xml:space="preserve">procurement </w:t>
      </w:r>
      <w:r w:rsidR="006A410C">
        <w:t>activity. Note that flexibility is provided in the level o</w:t>
      </w:r>
      <w:r w:rsidR="00FE09E7">
        <w:t>f</w:t>
      </w:r>
      <w:r w:rsidR="006A410C">
        <w:t xml:space="preserve"> controls </w:t>
      </w:r>
      <w:r w:rsidR="00FE09E7">
        <w:t xml:space="preserve">required by authorising relevant managers or supervisors to determine any potential requirements </w:t>
      </w:r>
      <w:r w:rsidR="003E6011">
        <w:t>in addition to mandatory requirements.</w:t>
      </w:r>
    </w:p>
    <w:p w14:paraId="5D10C827" w14:textId="20CCCDF6" w:rsidR="00141669" w:rsidRPr="0008539C" w:rsidRDefault="00141669" w:rsidP="00141669">
      <w:r w:rsidRPr="0008539C">
        <w:rPr>
          <w:rStyle w:val="SubtleEmphasis"/>
        </w:rPr>
        <w:t xml:space="preserve">Table 4.1-3. </w:t>
      </w:r>
      <w:r w:rsidR="006B3303" w:rsidRPr="0008539C">
        <w:rPr>
          <w:rStyle w:val="SubtleEmphasis"/>
        </w:rPr>
        <w:t xml:space="preserve">Risk </w:t>
      </w:r>
      <w:r w:rsidR="003F0A1B" w:rsidRPr="0008539C">
        <w:rPr>
          <w:rStyle w:val="SubtleEmphasis"/>
        </w:rPr>
        <w:t>Control Measures – Health</w:t>
      </w:r>
      <w:r w:rsidR="00F416B3">
        <w:rPr>
          <w:rStyle w:val="SubtleEmphasis"/>
        </w:rPr>
        <w:t xml:space="preserve"> and</w:t>
      </w:r>
      <w:r w:rsidR="003F0A1B" w:rsidRPr="0008539C">
        <w:rPr>
          <w:rStyle w:val="SubtleEmphasis"/>
        </w:rPr>
        <w:t xml:space="preserve"> Safety</w:t>
      </w:r>
      <w:r w:rsidR="00F416B3">
        <w:rPr>
          <w:rStyle w:val="SubtleEmphasis"/>
        </w:rPr>
        <w:t xml:space="preserve"> </w:t>
      </w:r>
      <w:r w:rsidR="00F6235B" w:rsidRPr="0008539C">
        <w:rPr>
          <w:rStyle w:val="SubtleEmphasis"/>
        </w:rPr>
        <w:t>Impacts</w:t>
      </w:r>
    </w:p>
    <w:tbl>
      <w:tblPr>
        <w:tblStyle w:val="PlainTable2"/>
        <w:tblW w:w="0" w:type="auto"/>
        <w:tblLook w:val="04A0" w:firstRow="1" w:lastRow="0" w:firstColumn="1" w:lastColumn="0" w:noHBand="0" w:noVBand="1"/>
      </w:tblPr>
      <w:tblGrid>
        <w:gridCol w:w="1028"/>
        <w:gridCol w:w="7988"/>
      </w:tblGrid>
      <w:tr w:rsidR="00C13883" w:rsidRPr="0008539C" w14:paraId="7E5490A2" w14:textId="77777777" w:rsidTr="00176C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40F7D288" w14:textId="33506CF5" w:rsidR="00C13883" w:rsidRPr="0008539C" w:rsidRDefault="00F70A29" w:rsidP="0006623F">
            <w:pPr>
              <w:tabs>
                <w:tab w:val="left" w:pos="2592"/>
              </w:tabs>
              <w:jc w:val="center"/>
              <w:rPr>
                <w:b w:val="0"/>
                <w:bCs w:val="0"/>
              </w:rPr>
            </w:pPr>
            <w:r w:rsidRPr="0008539C">
              <w:t>HEALTH</w:t>
            </w:r>
            <w:r w:rsidR="00F416B3">
              <w:t xml:space="preserve"> AND</w:t>
            </w:r>
            <w:r w:rsidRPr="0008539C">
              <w:t xml:space="preserve"> SAFETY IMPACTS</w:t>
            </w:r>
          </w:p>
        </w:tc>
      </w:tr>
      <w:tr w:rsidR="00C13883" w:rsidRPr="0008539C" w14:paraId="122F6C65" w14:textId="77777777" w:rsidTr="00176C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8" w:type="dxa"/>
          </w:tcPr>
          <w:p w14:paraId="0D3D7FE8" w14:textId="77777777" w:rsidR="00C13883" w:rsidRPr="0008539C" w:rsidRDefault="00C13883" w:rsidP="0006623F">
            <w:pPr>
              <w:tabs>
                <w:tab w:val="left" w:pos="2592"/>
              </w:tabs>
              <w:rPr>
                <w:b w:val="0"/>
                <w:bCs w:val="0"/>
              </w:rPr>
            </w:pPr>
            <w:r w:rsidRPr="0008539C">
              <w:t>Category</w:t>
            </w:r>
          </w:p>
        </w:tc>
        <w:tc>
          <w:tcPr>
            <w:tcW w:w="7988" w:type="dxa"/>
          </w:tcPr>
          <w:p w14:paraId="0B608DDF" w14:textId="77777777" w:rsidR="00C13883" w:rsidRPr="0008539C" w:rsidRDefault="00C13883" w:rsidP="0006623F">
            <w:pPr>
              <w:tabs>
                <w:tab w:val="left" w:pos="2592"/>
              </w:tabs>
              <w:cnfStyle w:val="000000100000" w:firstRow="0" w:lastRow="0" w:firstColumn="0" w:lastColumn="0" w:oddVBand="0" w:evenVBand="0" w:oddHBand="1" w:evenHBand="0" w:firstRowFirstColumn="0" w:firstRowLastColumn="0" w:lastRowFirstColumn="0" w:lastRowLastColumn="0"/>
              <w:rPr>
                <w:b/>
                <w:bCs/>
              </w:rPr>
            </w:pPr>
            <w:r w:rsidRPr="0008539C">
              <w:rPr>
                <w:b/>
                <w:bCs/>
              </w:rPr>
              <w:t>Management Process and Controls</w:t>
            </w:r>
          </w:p>
        </w:tc>
      </w:tr>
      <w:tr w:rsidR="00C13883" w:rsidRPr="0008539C" w14:paraId="2498BEC6" w14:textId="77777777" w:rsidTr="00DA3E91">
        <w:tc>
          <w:tcPr>
            <w:cnfStyle w:val="001000000000" w:firstRow="0" w:lastRow="0" w:firstColumn="1" w:lastColumn="0" w:oddVBand="0" w:evenVBand="0" w:oddHBand="0" w:evenHBand="0" w:firstRowFirstColumn="0" w:firstRowLastColumn="0" w:lastRowFirstColumn="0" w:lastRowLastColumn="0"/>
            <w:tcW w:w="1028" w:type="dxa"/>
            <w:shd w:val="clear" w:color="auto" w:fill="92D050"/>
          </w:tcPr>
          <w:p w14:paraId="405E2400" w14:textId="77777777" w:rsidR="00C13883" w:rsidRPr="0008539C" w:rsidRDefault="00C13883" w:rsidP="0006623F">
            <w:pPr>
              <w:tabs>
                <w:tab w:val="left" w:pos="2592"/>
              </w:tabs>
            </w:pPr>
            <w:r w:rsidRPr="0008539C">
              <w:t>Low</w:t>
            </w:r>
          </w:p>
        </w:tc>
        <w:tc>
          <w:tcPr>
            <w:tcW w:w="7988" w:type="dxa"/>
          </w:tcPr>
          <w:p w14:paraId="7697EE83" w14:textId="4B80FD3D" w:rsidR="00C13883" w:rsidRPr="0008539C" w:rsidRDefault="00C13883" w:rsidP="00C13883">
            <w:pPr>
              <w:pStyle w:val="ListParagraph"/>
              <w:numPr>
                <w:ilvl w:val="0"/>
                <w:numId w:val="2"/>
              </w:numPr>
              <w:tabs>
                <w:tab w:val="left" w:pos="2592"/>
              </w:tabs>
              <w:ind w:left="172" w:hanging="219"/>
              <w:cnfStyle w:val="000000000000" w:firstRow="0" w:lastRow="0" w:firstColumn="0" w:lastColumn="0" w:oddVBand="0" w:evenVBand="0" w:oddHBand="0" w:evenHBand="0" w:firstRowFirstColumn="0" w:firstRowLastColumn="0" w:lastRowFirstColumn="0" w:lastRowLastColumn="0"/>
            </w:pPr>
            <w:r w:rsidRPr="0008539C">
              <w:t>Site Induction</w:t>
            </w:r>
          </w:p>
          <w:p w14:paraId="3DA6019D" w14:textId="77777777" w:rsidR="00C13883" w:rsidRPr="0008539C" w:rsidRDefault="00C13883" w:rsidP="00C13883">
            <w:pPr>
              <w:pStyle w:val="ListParagraph"/>
              <w:numPr>
                <w:ilvl w:val="0"/>
                <w:numId w:val="2"/>
              </w:numPr>
              <w:tabs>
                <w:tab w:val="left" w:pos="2592"/>
              </w:tabs>
              <w:ind w:left="172" w:hanging="219"/>
              <w:cnfStyle w:val="000000000000" w:firstRow="0" w:lastRow="0" w:firstColumn="0" w:lastColumn="0" w:oddVBand="0" w:evenVBand="0" w:oddHBand="0" w:evenHBand="0" w:firstRowFirstColumn="0" w:firstRowLastColumn="0" w:lastRowFirstColumn="0" w:lastRowLastColumn="0"/>
            </w:pPr>
            <w:r w:rsidRPr="0008539C">
              <w:t>Any other requirements determined by the site manager or supervisor</w:t>
            </w:r>
          </w:p>
        </w:tc>
      </w:tr>
      <w:tr w:rsidR="00C13883" w:rsidRPr="0008539C" w14:paraId="3D3F6042" w14:textId="77777777" w:rsidTr="00DA3E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8" w:type="dxa"/>
            <w:shd w:val="clear" w:color="auto" w:fill="FFFF00"/>
          </w:tcPr>
          <w:p w14:paraId="12DB8A7F" w14:textId="77777777" w:rsidR="00C13883" w:rsidRPr="0008539C" w:rsidRDefault="00C13883" w:rsidP="0006623F">
            <w:pPr>
              <w:tabs>
                <w:tab w:val="left" w:pos="2592"/>
              </w:tabs>
            </w:pPr>
            <w:r w:rsidRPr="0008539C">
              <w:t>Medium</w:t>
            </w:r>
          </w:p>
        </w:tc>
        <w:tc>
          <w:tcPr>
            <w:tcW w:w="7988" w:type="dxa"/>
          </w:tcPr>
          <w:p w14:paraId="0B5CF871" w14:textId="77777777" w:rsidR="00C13883" w:rsidRPr="0008539C" w:rsidRDefault="00C13883" w:rsidP="00C13883">
            <w:pPr>
              <w:pStyle w:val="ListParagraph"/>
              <w:numPr>
                <w:ilvl w:val="0"/>
                <w:numId w:val="2"/>
              </w:numPr>
              <w:tabs>
                <w:tab w:val="left" w:pos="2592"/>
              </w:tabs>
              <w:ind w:left="172" w:hanging="219"/>
              <w:cnfStyle w:val="000000100000" w:firstRow="0" w:lastRow="0" w:firstColumn="0" w:lastColumn="0" w:oddVBand="0" w:evenVBand="0" w:oddHBand="1" w:evenHBand="0" w:firstRowFirstColumn="0" w:firstRowLastColumn="0" w:lastRowFirstColumn="0" w:lastRowLastColumn="0"/>
            </w:pPr>
            <w:r w:rsidRPr="0008539C">
              <w:t>Site Induction</w:t>
            </w:r>
          </w:p>
          <w:p w14:paraId="08B3B369" w14:textId="3E06651F" w:rsidR="00C13883" w:rsidRPr="0008539C" w:rsidRDefault="00C13883" w:rsidP="00C13883">
            <w:pPr>
              <w:pStyle w:val="ListParagraph"/>
              <w:numPr>
                <w:ilvl w:val="0"/>
                <w:numId w:val="2"/>
              </w:numPr>
              <w:tabs>
                <w:tab w:val="left" w:pos="2592"/>
              </w:tabs>
              <w:ind w:left="172" w:hanging="219"/>
              <w:cnfStyle w:val="000000100000" w:firstRow="0" w:lastRow="0" w:firstColumn="0" w:lastColumn="0" w:oddVBand="0" w:evenVBand="0" w:oddHBand="1" w:evenHBand="0" w:firstRowFirstColumn="0" w:firstRowLastColumn="0" w:lastRowFirstColumn="0" w:lastRowLastColumn="0"/>
            </w:pPr>
            <w:r w:rsidRPr="0008539C">
              <w:t>Collection and review of documentation (e.g.</w:t>
            </w:r>
            <w:r w:rsidR="00940ECD" w:rsidRPr="0008539C">
              <w:t>,</w:t>
            </w:r>
            <w:r w:rsidRPr="0008539C">
              <w:t xml:space="preserve"> SWMS, SOPs, </w:t>
            </w:r>
            <w:proofErr w:type="gramStart"/>
            <w:r w:rsidRPr="0008539C">
              <w:t>licenses</w:t>
            </w:r>
            <w:proofErr w:type="gramEnd"/>
            <w:r w:rsidRPr="0008539C">
              <w:t xml:space="preserve"> or tickets)</w:t>
            </w:r>
          </w:p>
          <w:p w14:paraId="70F68B00" w14:textId="77777777" w:rsidR="00C13883" w:rsidRPr="0008539C" w:rsidRDefault="00C13883" w:rsidP="00C13883">
            <w:pPr>
              <w:pStyle w:val="ListParagraph"/>
              <w:numPr>
                <w:ilvl w:val="0"/>
                <w:numId w:val="2"/>
              </w:numPr>
              <w:tabs>
                <w:tab w:val="left" w:pos="2592"/>
              </w:tabs>
              <w:ind w:left="172" w:hanging="219"/>
              <w:cnfStyle w:val="000000100000" w:firstRow="0" w:lastRow="0" w:firstColumn="0" w:lastColumn="0" w:oddVBand="0" w:evenVBand="0" w:oddHBand="1" w:evenHBand="0" w:firstRowFirstColumn="0" w:firstRowLastColumn="0" w:lastRowFirstColumn="0" w:lastRowLastColumn="0"/>
            </w:pPr>
            <w:r w:rsidRPr="0008539C">
              <w:t>Any other requirements determined by the site manager or supervisor</w:t>
            </w:r>
          </w:p>
        </w:tc>
      </w:tr>
      <w:tr w:rsidR="00C13883" w:rsidRPr="0008539C" w14:paraId="62F64129" w14:textId="77777777" w:rsidTr="00DA3E91">
        <w:tc>
          <w:tcPr>
            <w:cnfStyle w:val="001000000000" w:firstRow="0" w:lastRow="0" w:firstColumn="1" w:lastColumn="0" w:oddVBand="0" w:evenVBand="0" w:oddHBand="0" w:evenHBand="0" w:firstRowFirstColumn="0" w:firstRowLastColumn="0" w:lastRowFirstColumn="0" w:lastRowLastColumn="0"/>
            <w:tcW w:w="1028" w:type="dxa"/>
            <w:shd w:val="clear" w:color="auto" w:fill="FFC000"/>
          </w:tcPr>
          <w:p w14:paraId="435C9520" w14:textId="77777777" w:rsidR="00C13883" w:rsidRPr="0008539C" w:rsidRDefault="00C13883" w:rsidP="0006623F">
            <w:pPr>
              <w:tabs>
                <w:tab w:val="left" w:pos="2592"/>
              </w:tabs>
            </w:pPr>
            <w:r w:rsidRPr="0008539C">
              <w:t>High</w:t>
            </w:r>
          </w:p>
        </w:tc>
        <w:tc>
          <w:tcPr>
            <w:tcW w:w="7988" w:type="dxa"/>
          </w:tcPr>
          <w:p w14:paraId="51D1BB99" w14:textId="77777777" w:rsidR="00C13883" w:rsidRPr="0008539C" w:rsidRDefault="00C13883" w:rsidP="00C13883">
            <w:pPr>
              <w:pStyle w:val="ListParagraph"/>
              <w:numPr>
                <w:ilvl w:val="0"/>
                <w:numId w:val="2"/>
              </w:numPr>
              <w:tabs>
                <w:tab w:val="left" w:pos="2592"/>
              </w:tabs>
              <w:ind w:left="172" w:hanging="219"/>
              <w:cnfStyle w:val="000000000000" w:firstRow="0" w:lastRow="0" w:firstColumn="0" w:lastColumn="0" w:oddVBand="0" w:evenVBand="0" w:oddHBand="0" w:evenHBand="0" w:firstRowFirstColumn="0" w:firstRowLastColumn="0" w:lastRowFirstColumn="0" w:lastRowLastColumn="0"/>
            </w:pPr>
            <w:r w:rsidRPr="0008539C">
              <w:t>Site Induction</w:t>
            </w:r>
          </w:p>
          <w:p w14:paraId="062CDB8C" w14:textId="052AA096" w:rsidR="00C13883" w:rsidRDefault="00C13883" w:rsidP="00C13883">
            <w:pPr>
              <w:pStyle w:val="ListParagraph"/>
              <w:numPr>
                <w:ilvl w:val="0"/>
                <w:numId w:val="2"/>
              </w:numPr>
              <w:tabs>
                <w:tab w:val="left" w:pos="2592"/>
              </w:tabs>
              <w:ind w:left="172" w:hanging="219"/>
              <w:cnfStyle w:val="000000000000" w:firstRow="0" w:lastRow="0" w:firstColumn="0" w:lastColumn="0" w:oddVBand="0" w:evenVBand="0" w:oddHBand="0" w:evenHBand="0" w:firstRowFirstColumn="0" w:firstRowLastColumn="0" w:lastRowFirstColumn="0" w:lastRowLastColumn="0"/>
            </w:pPr>
            <w:r w:rsidRPr="0008539C">
              <w:t>Completion of pre-qualification</w:t>
            </w:r>
            <w:r w:rsidR="005A0311" w:rsidRPr="0008539C">
              <w:t xml:space="preserve"> </w:t>
            </w:r>
            <w:r w:rsidR="005A0311" w:rsidRPr="0008539C">
              <w:rPr>
                <w:i/>
                <w:iCs/>
              </w:rPr>
              <w:t>(SS-</w:t>
            </w:r>
            <w:r w:rsidR="00B554FB">
              <w:rPr>
                <w:i/>
                <w:iCs/>
              </w:rPr>
              <w:t>W</w:t>
            </w:r>
            <w:r w:rsidR="00B554FB">
              <w:t>HS</w:t>
            </w:r>
            <w:r w:rsidR="004D7A1F">
              <w:rPr>
                <w:i/>
                <w:iCs/>
              </w:rPr>
              <w:t>-FOR-</w:t>
            </w:r>
            <w:r w:rsidR="005A0311" w:rsidRPr="0008539C">
              <w:rPr>
                <w:i/>
                <w:iCs/>
              </w:rPr>
              <w:t>00</w:t>
            </w:r>
            <w:r w:rsidR="00B554FB">
              <w:rPr>
                <w:i/>
                <w:iCs/>
              </w:rPr>
              <w:t>4</w:t>
            </w:r>
            <w:r w:rsidR="005A0311" w:rsidRPr="0008539C">
              <w:rPr>
                <w:i/>
                <w:iCs/>
              </w:rPr>
              <w:t xml:space="preserve"> Supplier Pre-Qualification Checklist)</w:t>
            </w:r>
            <w:r w:rsidRPr="0008539C">
              <w:rPr>
                <w:i/>
                <w:iCs/>
              </w:rPr>
              <w:t xml:space="preserve"> </w:t>
            </w:r>
            <w:r w:rsidRPr="0008539C">
              <w:t>and submission / review of relevant documentation</w:t>
            </w:r>
          </w:p>
          <w:p w14:paraId="7616C7A7" w14:textId="01EF3E3D" w:rsidR="00AD7311" w:rsidRPr="0008539C" w:rsidRDefault="00AD7311" w:rsidP="00C13883">
            <w:pPr>
              <w:pStyle w:val="ListParagraph"/>
              <w:numPr>
                <w:ilvl w:val="0"/>
                <w:numId w:val="2"/>
              </w:numPr>
              <w:tabs>
                <w:tab w:val="left" w:pos="2592"/>
              </w:tabs>
              <w:ind w:left="172" w:hanging="219"/>
              <w:cnfStyle w:val="000000000000" w:firstRow="0" w:lastRow="0" w:firstColumn="0" w:lastColumn="0" w:oddVBand="0" w:evenVBand="0" w:oddHBand="0" w:evenHBand="0" w:firstRowFirstColumn="0" w:firstRowLastColumn="0" w:lastRowFirstColumn="0" w:lastRowLastColumn="0"/>
            </w:pPr>
            <w:r w:rsidRPr="0008539C">
              <w:t>Any other requirements determined by the site manager or supervisor</w:t>
            </w:r>
          </w:p>
        </w:tc>
      </w:tr>
    </w:tbl>
    <w:p w14:paraId="1C2EA687" w14:textId="77777777" w:rsidR="00C13883" w:rsidRPr="0008539C" w:rsidRDefault="00C13883" w:rsidP="00C13883">
      <w:pPr>
        <w:tabs>
          <w:tab w:val="left" w:pos="2592"/>
        </w:tabs>
      </w:pPr>
    </w:p>
    <w:p w14:paraId="432BC74C" w14:textId="62EAE888" w:rsidR="006209A9" w:rsidRPr="0008539C" w:rsidRDefault="006209A9" w:rsidP="00C13883">
      <w:pPr>
        <w:tabs>
          <w:tab w:val="left" w:pos="2592"/>
        </w:tabs>
      </w:pPr>
      <w:r w:rsidRPr="0008539C">
        <w:t xml:space="preserve">Significant risks identified are </w:t>
      </w:r>
      <w:r w:rsidR="00B46368" w:rsidRPr="0008539C">
        <w:t>managed in accordance with the</w:t>
      </w:r>
      <w:r w:rsidR="00AA69C8" w:rsidRPr="0008539C">
        <w:t xml:space="preserve"> Risk Management Procedure (</w:t>
      </w:r>
      <w:r w:rsidR="00B46368" w:rsidRPr="0008539C">
        <w:rPr>
          <w:i/>
          <w:iCs/>
        </w:rPr>
        <w:t>SS-</w:t>
      </w:r>
      <w:r w:rsidR="00E57558">
        <w:rPr>
          <w:i/>
          <w:iCs/>
        </w:rPr>
        <w:t>WH</w:t>
      </w:r>
      <w:r w:rsidR="00B46368" w:rsidRPr="0008539C">
        <w:rPr>
          <w:i/>
          <w:iCs/>
        </w:rPr>
        <w:t>S-PRO-001 Risk Management Procedur</w:t>
      </w:r>
      <w:r w:rsidR="00AA69C8" w:rsidRPr="0008539C">
        <w:rPr>
          <w:i/>
          <w:iCs/>
        </w:rPr>
        <w:t>e).</w:t>
      </w:r>
    </w:p>
    <w:p w14:paraId="48FF432B" w14:textId="77777777" w:rsidR="00C13883" w:rsidRPr="0008539C" w:rsidRDefault="00C13883" w:rsidP="00C13883">
      <w:pPr>
        <w:pStyle w:val="Heading2"/>
      </w:pPr>
      <w:bookmarkStart w:id="5" w:name="_Toc151560960"/>
      <w:r w:rsidRPr="0008539C">
        <w:lastRenderedPageBreak/>
        <w:t>4.2 Supplier and Contractor Selection</w:t>
      </w:r>
      <w:bookmarkEnd w:id="5"/>
    </w:p>
    <w:p w14:paraId="03C094E7" w14:textId="7BDCAFFB" w:rsidR="00C13883" w:rsidRPr="0008539C" w:rsidRDefault="0085718F" w:rsidP="00C13883">
      <w:r w:rsidRPr="0085718F">
        <w:t>We conduct a comprehensive and systematic search for potential suppliers and subcontractors, leveraging both traditional and innovative approaches. We utili</w:t>
      </w:r>
      <w:r w:rsidR="002E67C6">
        <w:t>s</w:t>
      </w:r>
      <w:r w:rsidRPr="0085718F">
        <w:t>e a diverse range of resources, including market research, industry databases, professional networks, and recommendations from trusted sources.</w:t>
      </w:r>
      <w:r>
        <w:t xml:space="preserve"> </w:t>
      </w:r>
      <w:r w:rsidR="00C13883" w:rsidRPr="0008539C">
        <w:t>The specific requirements for suppliers and subcontractors are determined based on organi</w:t>
      </w:r>
      <w:r w:rsidR="0008539C" w:rsidRPr="0008539C">
        <w:t>s</w:t>
      </w:r>
      <w:r w:rsidR="00C13883" w:rsidRPr="0008539C">
        <w:t xml:space="preserve">ational or project requirements. This includes identifying the products, services, or processes to be outsourced. </w:t>
      </w:r>
    </w:p>
    <w:p w14:paraId="0E1D11F3" w14:textId="2CCB733D" w:rsidR="00C13883" w:rsidRPr="0008539C" w:rsidRDefault="00C13883" w:rsidP="00C13883">
      <w:r w:rsidRPr="0008539C">
        <w:t>Evaluation criteria are established that align with the organi</w:t>
      </w:r>
      <w:r w:rsidR="0008539C" w:rsidRPr="0008539C">
        <w:t>s</w:t>
      </w:r>
      <w:r w:rsidRPr="0008539C">
        <w:t>ation or project’s needs, client specifications as well as any legal compliance requirements. These criteria may include factors such as:</w:t>
      </w:r>
    </w:p>
    <w:p w14:paraId="1BFE2540" w14:textId="5F77F1CF" w:rsidR="00C13883" w:rsidRPr="0008539C" w:rsidRDefault="00C13883" w:rsidP="00C13883">
      <w:pPr>
        <w:pStyle w:val="ListParagraph"/>
        <w:numPr>
          <w:ilvl w:val="0"/>
          <w:numId w:val="4"/>
        </w:numPr>
      </w:pPr>
      <w:r w:rsidRPr="0008539C">
        <w:t>Safety record (including incidents and infringements)</w:t>
      </w:r>
      <w:r w:rsidR="00357D33">
        <w:t>,</w:t>
      </w:r>
    </w:p>
    <w:p w14:paraId="7FE7B62E" w14:textId="77777777" w:rsidR="00C13883" w:rsidRPr="0008539C" w:rsidRDefault="00C13883" w:rsidP="00C13883">
      <w:pPr>
        <w:pStyle w:val="ListParagraph"/>
        <w:numPr>
          <w:ilvl w:val="0"/>
          <w:numId w:val="4"/>
        </w:numPr>
      </w:pPr>
      <w:r w:rsidRPr="0008539C">
        <w:t xml:space="preserve">Compliance with legal requirements, </w:t>
      </w:r>
    </w:p>
    <w:p w14:paraId="774500D0" w14:textId="77777777" w:rsidR="00C13883" w:rsidRPr="0008539C" w:rsidRDefault="00C13883" w:rsidP="00C13883">
      <w:pPr>
        <w:pStyle w:val="ListParagraph"/>
        <w:numPr>
          <w:ilvl w:val="0"/>
          <w:numId w:val="4"/>
        </w:numPr>
      </w:pPr>
      <w:r w:rsidRPr="0008539C">
        <w:t xml:space="preserve">Financial stability, </w:t>
      </w:r>
    </w:p>
    <w:p w14:paraId="2D3D2061" w14:textId="77777777" w:rsidR="00C13883" w:rsidRPr="0008539C" w:rsidRDefault="00C13883" w:rsidP="00C13883">
      <w:pPr>
        <w:pStyle w:val="ListParagraph"/>
        <w:numPr>
          <w:ilvl w:val="0"/>
          <w:numId w:val="4"/>
        </w:numPr>
      </w:pPr>
      <w:r w:rsidRPr="0008539C">
        <w:t xml:space="preserve">Experience, </w:t>
      </w:r>
    </w:p>
    <w:p w14:paraId="1D0FE39C" w14:textId="77777777" w:rsidR="00C13883" w:rsidRPr="0008539C" w:rsidRDefault="00C13883" w:rsidP="00C13883">
      <w:pPr>
        <w:pStyle w:val="ListParagraph"/>
        <w:numPr>
          <w:ilvl w:val="0"/>
          <w:numId w:val="4"/>
        </w:numPr>
      </w:pPr>
      <w:r w:rsidRPr="0008539C">
        <w:t xml:space="preserve">Reputation, and </w:t>
      </w:r>
    </w:p>
    <w:p w14:paraId="059B9E42" w14:textId="77777777" w:rsidR="00C13883" w:rsidRPr="0008539C" w:rsidRDefault="00C13883" w:rsidP="00C13883">
      <w:pPr>
        <w:pStyle w:val="ListParagraph"/>
        <w:numPr>
          <w:ilvl w:val="0"/>
          <w:numId w:val="4"/>
        </w:numPr>
      </w:pPr>
      <w:r w:rsidRPr="0008539C">
        <w:t xml:space="preserve">Capacity. </w:t>
      </w:r>
    </w:p>
    <w:p w14:paraId="3E130180" w14:textId="77777777" w:rsidR="00C13883" w:rsidRPr="0008539C" w:rsidRDefault="00C13883" w:rsidP="00C13883">
      <w:r w:rsidRPr="0008539C">
        <w:t>In relation to contractor engagement, contractors should as a minimum demonstrate the following:</w:t>
      </w:r>
    </w:p>
    <w:p w14:paraId="7A2D55D3" w14:textId="77777777" w:rsidR="00C13883" w:rsidRPr="0008539C" w:rsidRDefault="00C13883" w:rsidP="00C13883">
      <w:pPr>
        <w:pStyle w:val="ListParagraph"/>
        <w:numPr>
          <w:ilvl w:val="0"/>
          <w:numId w:val="3"/>
        </w:numPr>
      </w:pPr>
      <w:r w:rsidRPr="0008539C">
        <w:t>Comprehensive knowledge of hazards and risks pertaining to the project's scope,</w:t>
      </w:r>
    </w:p>
    <w:p w14:paraId="3842870C" w14:textId="77777777" w:rsidR="00C13883" w:rsidRPr="0008539C" w:rsidRDefault="00C13883" w:rsidP="00C13883">
      <w:pPr>
        <w:pStyle w:val="ListParagraph"/>
        <w:numPr>
          <w:ilvl w:val="0"/>
          <w:numId w:val="3"/>
        </w:numPr>
      </w:pPr>
      <w:r w:rsidRPr="0008539C">
        <w:t>Valid licenses, certificates, and relevant trade qualifications (where applicable),</w:t>
      </w:r>
    </w:p>
    <w:p w14:paraId="6B43B9E3" w14:textId="0CA50D1E" w:rsidR="00C13883" w:rsidRPr="0008539C" w:rsidRDefault="00C13883" w:rsidP="00C13883">
      <w:pPr>
        <w:pStyle w:val="ListParagraph"/>
        <w:numPr>
          <w:ilvl w:val="0"/>
          <w:numId w:val="3"/>
        </w:numPr>
      </w:pPr>
      <w:r w:rsidRPr="0008539C">
        <w:t xml:space="preserve">Maintenance </w:t>
      </w:r>
      <w:r w:rsidR="00357D33">
        <w:t xml:space="preserve">of </w:t>
      </w:r>
      <w:r w:rsidRPr="0008539C">
        <w:t>records and registrations for plant and equipment,</w:t>
      </w:r>
    </w:p>
    <w:p w14:paraId="203F3433" w14:textId="77777777" w:rsidR="00C13883" w:rsidRPr="0008539C" w:rsidRDefault="00C13883" w:rsidP="00C13883">
      <w:pPr>
        <w:pStyle w:val="ListParagraph"/>
        <w:numPr>
          <w:ilvl w:val="0"/>
          <w:numId w:val="3"/>
        </w:numPr>
      </w:pPr>
      <w:r w:rsidRPr="0008539C">
        <w:t>Proficiency in conducting risk assessments for the specific tasks at hand,</w:t>
      </w:r>
    </w:p>
    <w:p w14:paraId="33C25062" w14:textId="77777777" w:rsidR="00C13883" w:rsidRPr="0008539C" w:rsidRDefault="00C13883" w:rsidP="00C13883">
      <w:pPr>
        <w:pStyle w:val="ListParagraph"/>
        <w:numPr>
          <w:ilvl w:val="0"/>
          <w:numId w:val="3"/>
        </w:numPr>
      </w:pPr>
      <w:r w:rsidRPr="0008539C">
        <w:t>Up-to-date insurance coverage for Workers Compensation, Public Liability, and Professional Indemnity,</w:t>
      </w:r>
    </w:p>
    <w:p w14:paraId="4092A0DC" w14:textId="77777777" w:rsidR="00C13883" w:rsidRPr="0008539C" w:rsidRDefault="00C13883" w:rsidP="00C13883">
      <w:pPr>
        <w:pStyle w:val="ListParagraph"/>
        <w:numPr>
          <w:ilvl w:val="0"/>
          <w:numId w:val="3"/>
        </w:numPr>
      </w:pPr>
      <w:r w:rsidRPr="0008539C">
        <w:t>Contractor, employees, and subcontractors have undergone suitable training for the work or activities involved, and</w:t>
      </w:r>
    </w:p>
    <w:p w14:paraId="5431E8EB" w14:textId="77777777" w:rsidR="00C13883" w:rsidRPr="0008539C" w:rsidRDefault="00C13883" w:rsidP="00C13883">
      <w:pPr>
        <w:pStyle w:val="ListParagraph"/>
        <w:numPr>
          <w:ilvl w:val="0"/>
          <w:numId w:val="3"/>
        </w:numPr>
      </w:pPr>
      <w:r w:rsidRPr="0008539C">
        <w:t>Compliance with legislative requirements, such as safe work method statements for high-risk tasks.</w:t>
      </w:r>
    </w:p>
    <w:p w14:paraId="19C166C6" w14:textId="187DDAE7" w:rsidR="00C13883" w:rsidRPr="0008539C" w:rsidRDefault="00C13883" w:rsidP="00C13883">
      <w:r w:rsidRPr="0008539C">
        <w:t>Pre-qualifications</w:t>
      </w:r>
      <w:r w:rsidR="000A22F5" w:rsidRPr="0008539C">
        <w:t xml:space="preserve"> </w:t>
      </w:r>
      <w:r w:rsidR="000A22F5" w:rsidRPr="0008539C">
        <w:rPr>
          <w:i/>
          <w:iCs/>
        </w:rPr>
        <w:t>(SS-</w:t>
      </w:r>
      <w:r w:rsidR="00367FF4">
        <w:rPr>
          <w:i/>
          <w:iCs/>
        </w:rPr>
        <w:t>WH</w:t>
      </w:r>
      <w:r w:rsidR="000A22F5" w:rsidRPr="0008539C">
        <w:rPr>
          <w:i/>
          <w:iCs/>
        </w:rPr>
        <w:t>S</w:t>
      </w:r>
      <w:r w:rsidR="004D7A1F">
        <w:rPr>
          <w:i/>
          <w:iCs/>
        </w:rPr>
        <w:t>-FOR-</w:t>
      </w:r>
      <w:r w:rsidR="000A22F5" w:rsidRPr="0008539C">
        <w:rPr>
          <w:i/>
          <w:iCs/>
        </w:rPr>
        <w:t>00</w:t>
      </w:r>
      <w:r w:rsidR="00367FF4">
        <w:rPr>
          <w:i/>
          <w:iCs/>
        </w:rPr>
        <w:t>4</w:t>
      </w:r>
      <w:r w:rsidR="000A22F5" w:rsidRPr="0008539C">
        <w:rPr>
          <w:i/>
          <w:iCs/>
        </w:rPr>
        <w:t xml:space="preserve"> Supplier Pre-Qualification Checklist)</w:t>
      </w:r>
      <w:r w:rsidRPr="0008539C">
        <w:t xml:space="preserve"> outline the requirements that suppliers and subcontractors must meet prior to engagement. Suppliers and subcontractors are required to complete a self-assessment questionnaire and provide relevant documentation to demonstrate their compliance with the pre-qualification criteria. This may include:</w:t>
      </w:r>
    </w:p>
    <w:p w14:paraId="2B9086E2" w14:textId="77777777" w:rsidR="00C13883" w:rsidRPr="0008539C" w:rsidRDefault="00C13883" w:rsidP="00C13883">
      <w:pPr>
        <w:pStyle w:val="ListParagraph"/>
        <w:numPr>
          <w:ilvl w:val="0"/>
          <w:numId w:val="5"/>
        </w:numPr>
      </w:pPr>
      <w:r w:rsidRPr="0008539C">
        <w:t>Certifications,</w:t>
      </w:r>
    </w:p>
    <w:p w14:paraId="6293547B" w14:textId="77777777" w:rsidR="00C13883" w:rsidRPr="0008539C" w:rsidRDefault="00C13883" w:rsidP="00C13883">
      <w:pPr>
        <w:pStyle w:val="ListParagraph"/>
        <w:numPr>
          <w:ilvl w:val="0"/>
          <w:numId w:val="5"/>
        </w:numPr>
      </w:pPr>
      <w:r w:rsidRPr="0008539C">
        <w:t xml:space="preserve">Policies, </w:t>
      </w:r>
    </w:p>
    <w:p w14:paraId="491CDE5B" w14:textId="77777777" w:rsidR="00C13883" w:rsidRPr="0008539C" w:rsidRDefault="00C13883" w:rsidP="00C13883">
      <w:pPr>
        <w:pStyle w:val="ListParagraph"/>
        <w:numPr>
          <w:ilvl w:val="0"/>
          <w:numId w:val="5"/>
        </w:numPr>
      </w:pPr>
      <w:r w:rsidRPr="0008539C">
        <w:t xml:space="preserve">Procedures, </w:t>
      </w:r>
    </w:p>
    <w:p w14:paraId="738B2392" w14:textId="77777777" w:rsidR="00C13883" w:rsidRPr="0008539C" w:rsidRDefault="00C13883" w:rsidP="00C13883">
      <w:pPr>
        <w:pStyle w:val="ListParagraph"/>
        <w:numPr>
          <w:ilvl w:val="0"/>
          <w:numId w:val="5"/>
        </w:numPr>
      </w:pPr>
      <w:r w:rsidRPr="0008539C">
        <w:t xml:space="preserve">Past performance records, </w:t>
      </w:r>
    </w:p>
    <w:p w14:paraId="3BE08210" w14:textId="77777777" w:rsidR="00C13883" w:rsidRPr="0008539C" w:rsidRDefault="00C13883" w:rsidP="00C13883">
      <w:pPr>
        <w:pStyle w:val="ListParagraph"/>
        <w:numPr>
          <w:ilvl w:val="0"/>
          <w:numId w:val="5"/>
        </w:numPr>
      </w:pPr>
      <w:r w:rsidRPr="0008539C">
        <w:t xml:space="preserve">Financial statements, and </w:t>
      </w:r>
    </w:p>
    <w:p w14:paraId="2EEA7A8D" w14:textId="283CD565" w:rsidR="00C13883" w:rsidRPr="0008539C" w:rsidRDefault="00DE2051" w:rsidP="00C13883">
      <w:pPr>
        <w:pStyle w:val="ListParagraph"/>
        <w:numPr>
          <w:ilvl w:val="0"/>
          <w:numId w:val="5"/>
        </w:numPr>
      </w:pPr>
      <w:r>
        <w:t>O</w:t>
      </w:r>
      <w:r w:rsidR="00C13883" w:rsidRPr="0008539C">
        <w:t>ther supporting documents.</w:t>
      </w:r>
    </w:p>
    <w:p w14:paraId="746C4BC9" w14:textId="69255971" w:rsidR="00C13883" w:rsidRPr="0008539C" w:rsidRDefault="00C13883" w:rsidP="00C13883">
      <w:r w:rsidRPr="0008539C">
        <w:t xml:space="preserve">The submitted documentation is reviewed and evaluated to assess the supplier or subcontractor's compliance with the pre-qualification criteria and </w:t>
      </w:r>
      <w:r w:rsidR="001E1065" w:rsidRPr="0008539C">
        <w:t xml:space="preserve">the </w:t>
      </w:r>
      <w:r w:rsidR="00212D3B">
        <w:t>WHS</w:t>
      </w:r>
      <w:r w:rsidRPr="0008539C">
        <w:t xml:space="preserve"> management system requirements. This </w:t>
      </w:r>
      <w:r w:rsidRPr="0008539C">
        <w:lastRenderedPageBreak/>
        <w:t>evaluation may involve verifying the validity of certifications, examining the adequacy of documented processes, and assessing the alignment with relevant standards.</w:t>
      </w:r>
    </w:p>
    <w:p w14:paraId="1589C3CC" w14:textId="77777777" w:rsidR="00562C14" w:rsidRPr="0008539C" w:rsidRDefault="00562C14" w:rsidP="00562C14">
      <w:pPr>
        <w:pStyle w:val="Heading2"/>
      </w:pPr>
      <w:bookmarkStart w:id="6" w:name="_Toc151560961"/>
      <w:r w:rsidRPr="0008539C">
        <w:t>4.3 Contractor Management</w:t>
      </w:r>
      <w:bookmarkEnd w:id="6"/>
    </w:p>
    <w:p w14:paraId="79A452AE" w14:textId="798F915F" w:rsidR="00C13883" w:rsidRPr="0008539C" w:rsidRDefault="00C13883" w:rsidP="00C13883">
      <w:r w:rsidRPr="0008539C">
        <w:t>For low-risk contractors, ongoing engagement and management of the contractors</w:t>
      </w:r>
      <w:r w:rsidR="00481271">
        <w:t>’</w:t>
      </w:r>
      <w:r w:rsidRPr="0008539C">
        <w:t xml:space="preserve"> activities can be done in line with </w:t>
      </w:r>
      <w:r w:rsidR="005A520C" w:rsidRPr="0008539C">
        <w:t>the</w:t>
      </w:r>
      <w:r w:rsidR="005A520C" w:rsidRPr="0008539C">
        <w:rPr>
          <w:color w:val="FF0000"/>
        </w:rPr>
        <w:t xml:space="preserve"> </w:t>
      </w:r>
      <w:r w:rsidR="00192BA9">
        <w:t>WHS</w:t>
      </w:r>
      <w:r w:rsidRPr="0008539C">
        <w:t xml:space="preserve"> management system. These contractors may be required to comply with various internal requirements, including:</w:t>
      </w:r>
    </w:p>
    <w:p w14:paraId="3004D65F" w14:textId="7AC06887" w:rsidR="00C13883" w:rsidRPr="0008539C" w:rsidRDefault="00C13883" w:rsidP="00C13883">
      <w:pPr>
        <w:pStyle w:val="ListParagraph"/>
        <w:numPr>
          <w:ilvl w:val="0"/>
          <w:numId w:val="6"/>
        </w:numPr>
      </w:pPr>
      <w:r w:rsidRPr="0008539C">
        <w:t>Completion of inductions</w:t>
      </w:r>
      <w:r w:rsidR="005A520C" w:rsidRPr="0008539C">
        <w:t>,</w:t>
      </w:r>
    </w:p>
    <w:p w14:paraId="44A0C969" w14:textId="42770EEF" w:rsidR="00C13883" w:rsidRPr="0008539C" w:rsidRDefault="00C13883" w:rsidP="00C13883">
      <w:pPr>
        <w:pStyle w:val="ListParagraph"/>
        <w:numPr>
          <w:ilvl w:val="0"/>
          <w:numId w:val="6"/>
        </w:numPr>
      </w:pPr>
      <w:r w:rsidRPr="0008539C">
        <w:t>Supply of certifications / qualifications</w:t>
      </w:r>
      <w:r w:rsidR="005A520C" w:rsidRPr="0008539C">
        <w:t>,</w:t>
      </w:r>
    </w:p>
    <w:p w14:paraId="675BA53F" w14:textId="0417B17A" w:rsidR="00C13883" w:rsidRPr="0008539C" w:rsidRDefault="00C13883" w:rsidP="00C13883">
      <w:pPr>
        <w:pStyle w:val="ListParagraph"/>
        <w:numPr>
          <w:ilvl w:val="0"/>
          <w:numId w:val="6"/>
        </w:numPr>
      </w:pPr>
      <w:r w:rsidRPr="0008539C">
        <w:t>Completing and signing on to JSAs, SWMS, permits or other risk management tools</w:t>
      </w:r>
      <w:r w:rsidR="005A520C" w:rsidRPr="0008539C">
        <w:t>, and</w:t>
      </w:r>
    </w:p>
    <w:p w14:paraId="34399B38" w14:textId="29BBF6B9" w:rsidR="00562C14" w:rsidRPr="0008539C" w:rsidRDefault="00562C14" w:rsidP="00C13883">
      <w:pPr>
        <w:pStyle w:val="ListParagraph"/>
        <w:numPr>
          <w:ilvl w:val="0"/>
          <w:numId w:val="6"/>
        </w:numPr>
      </w:pPr>
      <w:r w:rsidRPr="0008539C">
        <w:t>Any</w:t>
      </w:r>
      <w:r w:rsidR="005B4327">
        <w:t xml:space="preserve"> other</w:t>
      </w:r>
      <w:r w:rsidRPr="0008539C">
        <w:t xml:space="preserve"> requirement outlined within this </w:t>
      </w:r>
      <w:r w:rsidR="00192BA9">
        <w:t>WHS</w:t>
      </w:r>
      <w:r w:rsidRPr="0008539C">
        <w:t xml:space="preserve"> management system</w:t>
      </w:r>
      <w:r w:rsidR="005A520C" w:rsidRPr="0008539C">
        <w:t>.</w:t>
      </w:r>
    </w:p>
    <w:p w14:paraId="41DF5580" w14:textId="77777777" w:rsidR="00C13883" w:rsidRPr="0008539C" w:rsidRDefault="00C13883" w:rsidP="00C13883">
      <w:r w:rsidRPr="0008539C">
        <w:t>Medium or high-risk contractors will likely operate under their own system and will be subject to ongoing performance evaluation and monitoring, including:</w:t>
      </w:r>
    </w:p>
    <w:p w14:paraId="2FDFF3C1" w14:textId="4EFA29FF" w:rsidR="00C13883" w:rsidRPr="0008539C" w:rsidRDefault="00FD6C97" w:rsidP="00C13883">
      <w:pPr>
        <w:pStyle w:val="ListParagraph"/>
        <w:numPr>
          <w:ilvl w:val="0"/>
          <w:numId w:val="7"/>
        </w:numPr>
      </w:pPr>
      <w:r>
        <w:t>WHS</w:t>
      </w:r>
      <w:r w:rsidR="00C13883" w:rsidRPr="0008539C">
        <w:t xml:space="preserve"> inspections</w:t>
      </w:r>
      <w:r w:rsidR="00EF3460" w:rsidRPr="0008539C">
        <w:t xml:space="preserve"> (</w:t>
      </w:r>
      <w:r w:rsidR="00EF3460" w:rsidRPr="0008539C">
        <w:rPr>
          <w:i/>
          <w:iCs/>
        </w:rPr>
        <w:t>SS-</w:t>
      </w:r>
      <w:r>
        <w:rPr>
          <w:i/>
          <w:iCs/>
        </w:rPr>
        <w:t>WH</w:t>
      </w:r>
      <w:r w:rsidR="00EF3460" w:rsidRPr="0008539C">
        <w:rPr>
          <w:i/>
          <w:iCs/>
        </w:rPr>
        <w:t>S</w:t>
      </w:r>
      <w:r w:rsidR="004D7A1F">
        <w:rPr>
          <w:i/>
          <w:iCs/>
        </w:rPr>
        <w:t>-FOR-</w:t>
      </w:r>
      <w:r w:rsidR="00EF3460" w:rsidRPr="0008539C">
        <w:rPr>
          <w:i/>
          <w:iCs/>
        </w:rPr>
        <w:t>0</w:t>
      </w:r>
      <w:r w:rsidR="005B4327">
        <w:rPr>
          <w:i/>
          <w:iCs/>
        </w:rPr>
        <w:t>1</w:t>
      </w:r>
      <w:r>
        <w:rPr>
          <w:i/>
          <w:iCs/>
        </w:rPr>
        <w:t>0</w:t>
      </w:r>
      <w:r w:rsidR="00EF3460" w:rsidRPr="0008539C">
        <w:rPr>
          <w:i/>
          <w:iCs/>
        </w:rPr>
        <w:t xml:space="preserve"> </w:t>
      </w:r>
      <w:r>
        <w:rPr>
          <w:i/>
          <w:iCs/>
        </w:rPr>
        <w:t>WHS</w:t>
      </w:r>
      <w:r w:rsidR="00EF3460" w:rsidRPr="0008539C">
        <w:rPr>
          <w:i/>
          <w:iCs/>
        </w:rPr>
        <w:t xml:space="preserve"> Inspection)</w:t>
      </w:r>
      <w:r w:rsidR="00C13883" w:rsidRPr="0008539C">
        <w:t>,</w:t>
      </w:r>
    </w:p>
    <w:p w14:paraId="3D970E4D" w14:textId="5C4D88E3" w:rsidR="00C13883" w:rsidRPr="0008539C" w:rsidRDefault="00C13883" w:rsidP="00C13883">
      <w:pPr>
        <w:pStyle w:val="ListParagraph"/>
        <w:numPr>
          <w:ilvl w:val="0"/>
          <w:numId w:val="7"/>
        </w:numPr>
      </w:pPr>
      <w:r w:rsidRPr="0008539C">
        <w:t>Internal audits</w:t>
      </w:r>
      <w:r w:rsidR="00A26101" w:rsidRPr="0008539C">
        <w:t xml:space="preserve"> </w:t>
      </w:r>
      <w:r w:rsidR="000B7461" w:rsidRPr="0008539C">
        <w:rPr>
          <w:i/>
          <w:iCs/>
        </w:rPr>
        <w:t>(</w:t>
      </w:r>
      <w:r w:rsidR="00A26101" w:rsidRPr="0008539C">
        <w:rPr>
          <w:i/>
          <w:iCs/>
        </w:rPr>
        <w:t>SS-</w:t>
      </w:r>
      <w:r w:rsidR="00FD6C97">
        <w:rPr>
          <w:i/>
          <w:iCs/>
        </w:rPr>
        <w:t>WH</w:t>
      </w:r>
      <w:r w:rsidR="00A26101" w:rsidRPr="0008539C">
        <w:rPr>
          <w:i/>
          <w:iCs/>
        </w:rPr>
        <w:t>S</w:t>
      </w:r>
      <w:r w:rsidR="004D7A1F">
        <w:rPr>
          <w:i/>
          <w:iCs/>
        </w:rPr>
        <w:t>-FOR-</w:t>
      </w:r>
      <w:r w:rsidR="00A26101" w:rsidRPr="0008539C">
        <w:rPr>
          <w:i/>
          <w:iCs/>
        </w:rPr>
        <w:t>01</w:t>
      </w:r>
      <w:r w:rsidR="00FD6C97">
        <w:rPr>
          <w:i/>
          <w:iCs/>
        </w:rPr>
        <w:t>2</w:t>
      </w:r>
      <w:r w:rsidR="00A26101" w:rsidRPr="0008539C">
        <w:rPr>
          <w:i/>
          <w:iCs/>
        </w:rPr>
        <w:t xml:space="preserve"> Internal Audit)</w:t>
      </w:r>
      <w:r w:rsidRPr="0008539C">
        <w:rPr>
          <w:i/>
          <w:iCs/>
        </w:rPr>
        <w:t>,</w:t>
      </w:r>
      <w:r w:rsidRPr="0008539C">
        <w:t xml:space="preserve"> and</w:t>
      </w:r>
    </w:p>
    <w:p w14:paraId="670C7BFC" w14:textId="25370113" w:rsidR="00C13883" w:rsidRPr="0008539C" w:rsidRDefault="00FD6C97" w:rsidP="00C13883">
      <w:pPr>
        <w:pStyle w:val="ListParagraph"/>
        <w:numPr>
          <w:ilvl w:val="0"/>
          <w:numId w:val="7"/>
        </w:numPr>
      </w:pPr>
      <w:r>
        <w:t>WHS</w:t>
      </w:r>
      <w:r w:rsidR="00C13883" w:rsidRPr="0008539C">
        <w:t xml:space="preserve"> reporting and statistics</w:t>
      </w:r>
      <w:r w:rsidR="000B7461" w:rsidRPr="0008539C">
        <w:t xml:space="preserve"> </w:t>
      </w:r>
      <w:r w:rsidR="000B7461" w:rsidRPr="0008539C">
        <w:rPr>
          <w:i/>
          <w:iCs/>
        </w:rPr>
        <w:t>(SS-</w:t>
      </w:r>
      <w:r>
        <w:rPr>
          <w:i/>
          <w:iCs/>
        </w:rPr>
        <w:t>WH</w:t>
      </w:r>
      <w:r w:rsidR="000B7461" w:rsidRPr="0008539C">
        <w:rPr>
          <w:i/>
          <w:iCs/>
        </w:rPr>
        <w:t>S-REG-00</w:t>
      </w:r>
      <w:r w:rsidR="003B5347">
        <w:rPr>
          <w:i/>
          <w:iCs/>
        </w:rPr>
        <w:t>4</w:t>
      </w:r>
      <w:r w:rsidR="000B7461" w:rsidRPr="0008539C">
        <w:rPr>
          <w:i/>
          <w:iCs/>
        </w:rPr>
        <w:t xml:space="preserve"> </w:t>
      </w:r>
      <w:r>
        <w:rPr>
          <w:i/>
          <w:iCs/>
        </w:rPr>
        <w:t>WHS</w:t>
      </w:r>
      <w:r w:rsidR="000B7461" w:rsidRPr="0008539C">
        <w:rPr>
          <w:i/>
          <w:iCs/>
        </w:rPr>
        <w:t xml:space="preserve"> Statistics Register)</w:t>
      </w:r>
      <w:r w:rsidR="00C13883" w:rsidRPr="0008539C">
        <w:rPr>
          <w:i/>
          <w:iCs/>
        </w:rPr>
        <w:t>.</w:t>
      </w:r>
    </w:p>
    <w:p w14:paraId="64FD4E7B" w14:textId="7782514D" w:rsidR="00C13883" w:rsidRPr="0008539C" w:rsidRDefault="00C13883" w:rsidP="00C13883">
      <w:r w:rsidRPr="0008539C">
        <w:t>Consultation and communication between contractors will be conducted routinely in line with project specific requirements and may</w:t>
      </w:r>
      <w:r w:rsidR="00B50EE1">
        <w:t xml:space="preserve"> </w:t>
      </w:r>
      <w:r w:rsidR="00C77F3E">
        <w:t xml:space="preserve">involve </w:t>
      </w:r>
      <w:r w:rsidRPr="0008539C">
        <w:t>contractor attendance at meetings, including:</w:t>
      </w:r>
    </w:p>
    <w:p w14:paraId="64B8C003" w14:textId="77777777" w:rsidR="00C13883" w:rsidRPr="0008539C" w:rsidRDefault="00C13883" w:rsidP="00C13883">
      <w:pPr>
        <w:pStyle w:val="ListParagraph"/>
        <w:numPr>
          <w:ilvl w:val="0"/>
          <w:numId w:val="8"/>
        </w:numPr>
      </w:pPr>
      <w:r w:rsidRPr="0008539C">
        <w:t>Pre-start safety meetings,</w:t>
      </w:r>
    </w:p>
    <w:p w14:paraId="1EAB328C" w14:textId="77777777" w:rsidR="00C13883" w:rsidRPr="0008539C" w:rsidRDefault="00C13883" w:rsidP="00C13883">
      <w:pPr>
        <w:pStyle w:val="ListParagraph"/>
        <w:numPr>
          <w:ilvl w:val="0"/>
          <w:numId w:val="8"/>
        </w:numPr>
      </w:pPr>
      <w:r w:rsidRPr="0008539C">
        <w:t>Toolbox talks, and</w:t>
      </w:r>
    </w:p>
    <w:p w14:paraId="28BED737" w14:textId="77777777" w:rsidR="00C13883" w:rsidRPr="0008539C" w:rsidRDefault="00C13883" w:rsidP="00C13883">
      <w:pPr>
        <w:pStyle w:val="ListParagraph"/>
        <w:numPr>
          <w:ilvl w:val="0"/>
          <w:numId w:val="8"/>
        </w:numPr>
      </w:pPr>
      <w:r w:rsidRPr="0008539C">
        <w:t>SIMOPs meetings.</w:t>
      </w:r>
    </w:p>
    <w:p w14:paraId="5B2C19EC" w14:textId="7F05EC36" w:rsidR="00C22B69" w:rsidRPr="0008539C" w:rsidRDefault="00E93A6E" w:rsidP="00FA71F5">
      <w:r w:rsidRPr="0008539C">
        <w:t xml:space="preserve">High-risk contractors or contractors who wish to operate under their own </w:t>
      </w:r>
      <w:r w:rsidR="00AA10AE">
        <w:t>WHS</w:t>
      </w:r>
      <w:r w:rsidRPr="0008539C">
        <w:t xml:space="preserve"> systems will be managed </w:t>
      </w:r>
      <w:r w:rsidR="00164503" w:rsidRPr="0008539C">
        <w:t xml:space="preserve">in accordance with this procedure to ensure compliance with the relevant </w:t>
      </w:r>
      <w:r w:rsidR="00AA10AE">
        <w:t>WHS</w:t>
      </w:r>
      <w:r w:rsidR="00164503" w:rsidRPr="0008539C">
        <w:t xml:space="preserve"> standards.</w:t>
      </w:r>
      <w:r w:rsidR="00625984" w:rsidRPr="0008539C">
        <w:t xml:space="preserve"> </w:t>
      </w:r>
    </w:p>
    <w:p w14:paraId="05EDC7B7" w14:textId="7E989478" w:rsidR="00E93A6E" w:rsidRPr="0008539C" w:rsidRDefault="00C22B69" w:rsidP="00FA71F5">
      <w:r w:rsidRPr="0008539C">
        <w:t>Contractors are made</w:t>
      </w:r>
      <w:r w:rsidR="008C76A7">
        <w:t xml:space="preserve"> aware</w:t>
      </w:r>
      <w:r w:rsidRPr="0008539C">
        <w:t xml:space="preserve"> of </w:t>
      </w:r>
      <w:r w:rsidR="00AC5A84">
        <w:t>WHS</w:t>
      </w:r>
      <w:r w:rsidR="00BF78DE" w:rsidRPr="0008539C">
        <w:t xml:space="preserve"> requirements either via email correspondence or in services agreements / contracts. </w:t>
      </w:r>
      <w:r w:rsidR="00625984" w:rsidRPr="0008539C">
        <w:t>Requirements place</w:t>
      </w:r>
      <w:r w:rsidR="008C76A7">
        <w:t>d</w:t>
      </w:r>
      <w:r w:rsidR="00625984" w:rsidRPr="0008539C">
        <w:t xml:space="preserve"> on contractors may include</w:t>
      </w:r>
      <w:r w:rsidR="003B0278" w:rsidRPr="0008539C">
        <w:t>:</w:t>
      </w:r>
    </w:p>
    <w:p w14:paraId="3265F142" w14:textId="67A3CF1C" w:rsidR="00625984" w:rsidRPr="0008539C" w:rsidRDefault="00625984" w:rsidP="00625984">
      <w:pPr>
        <w:pStyle w:val="ListParagraph"/>
        <w:numPr>
          <w:ilvl w:val="0"/>
          <w:numId w:val="12"/>
        </w:numPr>
      </w:pPr>
      <w:r w:rsidRPr="0008539C">
        <w:t xml:space="preserve">Communication, </w:t>
      </w:r>
      <w:r w:rsidR="008C76A7">
        <w:t>c</w:t>
      </w:r>
      <w:r w:rsidRPr="0008539C">
        <w:t>onsultation</w:t>
      </w:r>
      <w:r w:rsidR="00464C39">
        <w:t>,</w:t>
      </w:r>
      <w:r w:rsidRPr="0008539C">
        <w:t xml:space="preserve"> and </w:t>
      </w:r>
      <w:r w:rsidR="008C76A7">
        <w:t>c</w:t>
      </w:r>
      <w:r w:rsidRPr="0008539C">
        <w:t>ooperation, including their participation in:</w:t>
      </w:r>
    </w:p>
    <w:p w14:paraId="7A7A4793" w14:textId="504D8EDB" w:rsidR="00625984" w:rsidRPr="0008539C" w:rsidRDefault="00625984" w:rsidP="00625984">
      <w:pPr>
        <w:pStyle w:val="ListParagraph"/>
        <w:numPr>
          <w:ilvl w:val="1"/>
          <w:numId w:val="12"/>
        </w:numPr>
      </w:pPr>
      <w:r w:rsidRPr="0008539C">
        <w:t>Pre-start meetings</w:t>
      </w:r>
      <w:r w:rsidR="005A520C" w:rsidRPr="0008539C">
        <w:t>,</w:t>
      </w:r>
    </w:p>
    <w:p w14:paraId="3A00F2D3" w14:textId="3D329B3E" w:rsidR="00625984" w:rsidRPr="0008539C" w:rsidRDefault="00625984" w:rsidP="00625984">
      <w:pPr>
        <w:pStyle w:val="ListParagraph"/>
        <w:numPr>
          <w:ilvl w:val="1"/>
          <w:numId w:val="12"/>
        </w:numPr>
      </w:pPr>
      <w:r w:rsidRPr="0008539C">
        <w:t>Toolbox talks</w:t>
      </w:r>
      <w:r w:rsidR="003B0278" w:rsidRPr="0008539C">
        <w:t>,</w:t>
      </w:r>
      <w:r w:rsidR="005A520C" w:rsidRPr="0008539C">
        <w:t xml:space="preserve"> </w:t>
      </w:r>
    </w:p>
    <w:p w14:paraId="58074EEF" w14:textId="49C4B73B" w:rsidR="003B0278" w:rsidRPr="0008539C" w:rsidRDefault="003B0278" w:rsidP="00625984">
      <w:pPr>
        <w:pStyle w:val="ListParagraph"/>
        <w:numPr>
          <w:ilvl w:val="1"/>
          <w:numId w:val="12"/>
        </w:numPr>
      </w:pPr>
      <w:r w:rsidRPr="0008539C">
        <w:t xml:space="preserve">Other planning / </w:t>
      </w:r>
      <w:r w:rsidR="00AC5A84">
        <w:t>WHS</w:t>
      </w:r>
      <w:r w:rsidRPr="0008539C">
        <w:t xml:space="preserve"> meetings as required</w:t>
      </w:r>
      <w:r w:rsidR="00464C39">
        <w:t>,</w:t>
      </w:r>
    </w:p>
    <w:p w14:paraId="3A1053C1" w14:textId="725D9ACB" w:rsidR="003B0278" w:rsidRPr="0008539C" w:rsidRDefault="003B0278" w:rsidP="00135125">
      <w:pPr>
        <w:pStyle w:val="ListParagraph"/>
        <w:numPr>
          <w:ilvl w:val="0"/>
          <w:numId w:val="12"/>
        </w:numPr>
      </w:pPr>
      <w:r w:rsidRPr="0008539C">
        <w:t xml:space="preserve">Simultaneous </w:t>
      </w:r>
      <w:r w:rsidR="00464C39">
        <w:t>o</w:t>
      </w:r>
      <w:r w:rsidRPr="0008539C">
        <w:t>perations, including participation in</w:t>
      </w:r>
      <w:r w:rsidR="005A520C" w:rsidRPr="0008539C">
        <w:t xml:space="preserve"> </w:t>
      </w:r>
      <w:r w:rsidRPr="0008539C">
        <w:t>SIMOPs meetings and SIMOPs risk assessment / control workshops</w:t>
      </w:r>
      <w:r w:rsidR="00464C39">
        <w:t>,</w:t>
      </w:r>
    </w:p>
    <w:p w14:paraId="3E67905A" w14:textId="1E15F31D" w:rsidR="003B0278" w:rsidRPr="0008539C" w:rsidRDefault="003B0278" w:rsidP="003B0278">
      <w:pPr>
        <w:pStyle w:val="ListParagraph"/>
        <w:numPr>
          <w:ilvl w:val="0"/>
          <w:numId w:val="12"/>
        </w:numPr>
      </w:pPr>
      <w:r w:rsidRPr="0008539C">
        <w:t xml:space="preserve">Incident </w:t>
      </w:r>
      <w:r w:rsidR="00F90C4F" w:rsidRPr="0008539C">
        <w:t>r</w:t>
      </w:r>
      <w:r w:rsidRPr="0008539C">
        <w:t xml:space="preserve">eporting and </w:t>
      </w:r>
      <w:r w:rsidR="00F90C4F" w:rsidRPr="0008539C">
        <w:t>n</w:t>
      </w:r>
      <w:r w:rsidRPr="0008539C">
        <w:t xml:space="preserve">otification </w:t>
      </w:r>
      <w:r w:rsidR="00F90C4F" w:rsidRPr="0008539C">
        <w:t xml:space="preserve">requirements </w:t>
      </w:r>
      <w:r w:rsidR="00F90C4F" w:rsidRPr="0008539C">
        <w:rPr>
          <w:i/>
          <w:iCs/>
        </w:rPr>
        <w:t>(</w:t>
      </w:r>
      <w:r w:rsidR="0090181C" w:rsidRPr="0090181C">
        <w:rPr>
          <w:i/>
          <w:iCs/>
        </w:rPr>
        <w:t>SS-WHS</w:t>
      </w:r>
      <w:r w:rsidR="004D7A1F">
        <w:rPr>
          <w:i/>
          <w:iCs/>
        </w:rPr>
        <w:t>-FOR-</w:t>
      </w:r>
      <w:r w:rsidR="0090181C" w:rsidRPr="0090181C">
        <w:rPr>
          <w:i/>
          <w:iCs/>
        </w:rPr>
        <w:t>011 Incident Report and Investigation</w:t>
      </w:r>
      <w:r w:rsidR="00F90C4F" w:rsidRPr="0008539C">
        <w:rPr>
          <w:i/>
          <w:iCs/>
        </w:rPr>
        <w:t>).</w:t>
      </w:r>
    </w:p>
    <w:p w14:paraId="60ED6EE3" w14:textId="64DC2FC7" w:rsidR="00C65205" w:rsidRPr="0008539C" w:rsidRDefault="00C65205" w:rsidP="00C65205">
      <w:r w:rsidRPr="0008539C">
        <w:t xml:space="preserve">It is expected that contractors will comply with all relevant </w:t>
      </w:r>
      <w:r w:rsidR="00AB2047">
        <w:t>work health and safety</w:t>
      </w:r>
      <w:r w:rsidRPr="0008539C">
        <w:t xml:space="preserve"> legislation, codes and standards and </w:t>
      </w:r>
      <w:r w:rsidR="00C22B69" w:rsidRPr="0008539C">
        <w:t>contractors will be subject to ongoing performance monitoring and measuring activities, including:</w:t>
      </w:r>
    </w:p>
    <w:p w14:paraId="477EC0D9" w14:textId="56AEA3C6" w:rsidR="00C22B69" w:rsidRPr="0008539C" w:rsidRDefault="00C22B69" w:rsidP="00BF78DE">
      <w:pPr>
        <w:pStyle w:val="ListParagraph"/>
        <w:numPr>
          <w:ilvl w:val="0"/>
          <w:numId w:val="13"/>
        </w:numPr>
      </w:pPr>
      <w:r w:rsidRPr="0008539C">
        <w:t xml:space="preserve">Collection of </w:t>
      </w:r>
      <w:r w:rsidR="007B3692">
        <w:t>WHS</w:t>
      </w:r>
      <w:r w:rsidRPr="0008539C">
        <w:t xml:space="preserve"> Statistics</w:t>
      </w:r>
      <w:r w:rsidR="002B3E7C" w:rsidRPr="0008539C">
        <w:t xml:space="preserve"> </w:t>
      </w:r>
      <w:r w:rsidR="002B3E7C" w:rsidRPr="0008539C">
        <w:rPr>
          <w:i/>
          <w:iCs/>
        </w:rPr>
        <w:t>(SS-</w:t>
      </w:r>
      <w:r w:rsidR="00AB2047">
        <w:rPr>
          <w:i/>
          <w:iCs/>
        </w:rPr>
        <w:t>WH</w:t>
      </w:r>
      <w:r w:rsidR="002B3E7C" w:rsidRPr="0008539C">
        <w:rPr>
          <w:i/>
          <w:iCs/>
        </w:rPr>
        <w:t>S-REG-00</w:t>
      </w:r>
      <w:r w:rsidR="003B5347">
        <w:rPr>
          <w:i/>
          <w:iCs/>
        </w:rPr>
        <w:t>4</w:t>
      </w:r>
      <w:r w:rsidR="002B3E7C" w:rsidRPr="0008539C">
        <w:rPr>
          <w:i/>
          <w:iCs/>
        </w:rPr>
        <w:t xml:space="preserve"> </w:t>
      </w:r>
      <w:r w:rsidR="00AB2047">
        <w:rPr>
          <w:i/>
          <w:iCs/>
        </w:rPr>
        <w:t>WHS</w:t>
      </w:r>
      <w:r w:rsidR="002B3E7C" w:rsidRPr="0008539C">
        <w:rPr>
          <w:i/>
          <w:iCs/>
        </w:rPr>
        <w:t xml:space="preserve"> Statistics Register)</w:t>
      </w:r>
      <w:r w:rsidR="00BF78DE" w:rsidRPr="0008539C">
        <w:rPr>
          <w:i/>
          <w:iCs/>
        </w:rPr>
        <w:t>,</w:t>
      </w:r>
    </w:p>
    <w:p w14:paraId="4D99FEB6" w14:textId="1BEB0642" w:rsidR="00BF78DE" w:rsidRPr="0008539C" w:rsidRDefault="001B3E28" w:rsidP="00BF78DE">
      <w:pPr>
        <w:pStyle w:val="ListParagraph"/>
        <w:numPr>
          <w:ilvl w:val="0"/>
          <w:numId w:val="13"/>
        </w:numPr>
      </w:pPr>
      <w:r>
        <w:t>WHS</w:t>
      </w:r>
      <w:r w:rsidR="00BF78DE" w:rsidRPr="0008539C">
        <w:t xml:space="preserve"> Inspections</w:t>
      </w:r>
      <w:r w:rsidR="00B873E6" w:rsidRPr="0008539C">
        <w:t xml:space="preserve"> </w:t>
      </w:r>
      <w:r w:rsidR="00B873E6" w:rsidRPr="0008539C">
        <w:rPr>
          <w:i/>
          <w:iCs/>
        </w:rPr>
        <w:t>(SS-</w:t>
      </w:r>
      <w:r>
        <w:rPr>
          <w:i/>
          <w:iCs/>
        </w:rPr>
        <w:t>WH</w:t>
      </w:r>
      <w:r w:rsidR="00B873E6" w:rsidRPr="0008539C">
        <w:rPr>
          <w:i/>
          <w:iCs/>
        </w:rPr>
        <w:t>S</w:t>
      </w:r>
      <w:r w:rsidR="004D7A1F">
        <w:rPr>
          <w:i/>
          <w:iCs/>
        </w:rPr>
        <w:t>-FOR-</w:t>
      </w:r>
      <w:r w:rsidR="00B873E6" w:rsidRPr="0008539C">
        <w:rPr>
          <w:i/>
          <w:iCs/>
        </w:rPr>
        <w:t>0</w:t>
      </w:r>
      <w:r w:rsidR="00C15029">
        <w:rPr>
          <w:i/>
          <w:iCs/>
        </w:rPr>
        <w:t>1</w:t>
      </w:r>
      <w:r>
        <w:rPr>
          <w:i/>
          <w:iCs/>
        </w:rPr>
        <w:t>0</w:t>
      </w:r>
      <w:r w:rsidR="00B873E6" w:rsidRPr="0008539C">
        <w:rPr>
          <w:i/>
          <w:iCs/>
        </w:rPr>
        <w:t xml:space="preserve"> </w:t>
      </w:r>
      <w:r>
        <w:rPr>
          <w:i/>
          <w:iCs/>
        </w:rPr>
        <w:t>WHS</w:t>
      </w:r>
      <w:r w:rsidR="00B873E6" w:rsidRPr="0008539C">
        <w:rPr>
          <w:i/>
          <w:iCs/>
        </w:rPr>
        <w:t xml:space="preserve"> Inspection)</w:t>
      </w:r>
      <w:r w:rsidR="00BF78DE" w:rsidRPr="0008539C">
        <w:rPr>
          <w:i/>
          <w:iCs/>
        </w:rPr>
        <w:t>,</w:t>
      </w:r>
    </w:p>
    <w:p w14:paraId="7D1143D6" w14:textId="3A810D76" w:rsidR="00BF78DE" w:rsidRPr="0008539C" w:rsidRDefault="00BF78DE" w:rsidP="00BF78DE">
      <w:pPr>
        <w:pStyle w:val="ListParagraph"/>
        <w:numPr>
          <w:ilvl w:val="0"/>
          <w:numId w:val="13"/>
        </w:numPr>
      </w:pPr>
      <w:r w:rsidRPr="0008539C">
        <w:t>Internal Audits</w:t>
      </w:r>
      <w:r w:rsidR="00B873E6" w:rsidRPr="0008539C">
        <w:t xml:space="preserve"> </w:t>
      </w:r>
      <w:r w:rsidR="00B873E6" w:rsidRPr="0008539C">
        <w:rPr>
          <w:i/>
          <w:iCs/>
        </w:rPr>
        <w:t>(SS-</w:t>
      </w:r>
      <w:r w:rsidR="001B3E28">
        <w:rPr>
          <w:i/>
          <w:iCs/>
        </w:rPr>
        <w:t>WH</w:t>
      </w:r>
      <w:r w:rsidR="00B873E6" w:rsidRPr="0008539C">
        <w:rPr>
          <w:i/>
          <w:iCs/>
        </w:rPr>
        <w:t>S</w:t>
      </w:r>
      <w:r w:rsidR="004D7A1F">
        <w:rPr>
          <w:i/>
          <w:iCs/>
        </w:rPr>
        <w:t>-FOR-</w:t>
      </w:r>
      <w:r w:rsidR="00B873E6" w:rsidRPr="0008539C">
        <w:rPr>
          <w:i/>
          <w:iCs/>
        </w:rPr>
        <w:t>01</w:t>
      </w:r>
      <w:r w:rsidR="001B3E28">
        <w:rPr>
          <w:i/>
          <w:iCs/>
        </w:rPr>
        <w:t>2</w:t>
      </w:r>
      <w:r w:rsidR="00B873E6" w:rsidRPr="0008539C">
        <w:rPr>
          <w:i/>
          <w:iCs/>
        </w:rPr>
        <w:t xml:space="preserve"> Internal Audit)</w:t>
      </w:r>
      <w:r w:rsidRPr="0008539C">
        <w:rPr>
          <w:i/>
          <w:iCs/>
        </w:rPr>
        <w:t>,</w:t>
      </w:r>
    </w:p>
    <w:p w14:paraId="0F262A29" w14:textId="666CCDA6" w:rsidR="00BF78DE" w:rsidRPr="0008539C" w:rsidRDefault="001B3E28" w:rsidP="00BF78DE">
      <w:pPr>
        <w:pStyle w:val="ListParagraph"/>
        <w:numPr>
          <w:ilvl w:val="0"/>
          <w:numId w:val="13"/>
        </w:numPr>
      </w:pPr>
      <w:r>
        <w:lastRenderedPageBreak/>
        <w:t>WHS</w:t>
      </w:r>
      <w:r w:rsidR="00BF78DE" w:rsidRPr="0008539C">
        <w:t xml:space="preserve"> Review Meetings</w:t>
      </w:r>
      <w:r w:rsidR="00AB52A2" w:rsidRPr="0008539C">
        <w:t xml:space="preserve"> </w:t>
      </w:r>
      <w:r w:rsidR="00AB52A2" w:rsidRPr="0008539C">
        <w:rPr>
          <w:i/>
          <w:iCs/>
        </w:rPr>
        <w:t>(SS-</w:t>
      </w:r>
      <w:r>
        <w:rPr>
          <w:i/>
          <w:iCs/>
        </w:rPr>
        <w:t>WH</w:t>
      </w:r>
      <w:r w:rsidR="00AB52A2" w:rsidRPr="0008539C">
        <w:rPr>
          <w:i/>
          <w:iCs/>
        </w:rPr>
        <w:t>S</w:t>
      </w:r>
      <w:r w:rsidR="004D7A1F">
        <w:rPr>
          <w:i/>
          <w:iCs/>
        </w:rPr>
        <w:t>-FOR-</w:t>
      </w:r>
      <w:r w:rsidR="00AB52A2" w:rsidRPr="0008539C">
        <w:rPr>
          <w:i/>
          <w:iCs/>
        </w:rPr>
        <w:t>00</w:t>
      </w:r>
      <w:r w:rsidR="00B05636">
        <w:rPr>
          <w:i/>
          <w:iCs/>
        </w:rPr>
        <w:t>7</w:t>
      </w:r>
      <w:r w:rsidR="00AB52A2" w:rsidRPr="0008539C">
        <w:rPr>
          <w:i/>
          <w:iCs/>
        </w:rPr>
        <w:t xml:space="preserve"> </w:t>
      </w:r>
      <w:r w:rsidR="00B05636">
        <w:rPr>
          <w:i/>
          <w:iCs/>
        </w:rPr>
        <w:t>WHS</w:t>
      </w:r>
      <w:r w:rsidR="00AB52A2" w:rsidRPr="0008539C">
        <w:rPr>
          <w:i/>
          <w:iCs/>
        </w:rPr>
        <w:t xml:space="preserve"> Review Meeting)</w:t>
      </w:r>
      <w:r w:rsidR="00BF78DE" w:rsidRPr="0008539C">
        <w:rPr>
          <w:i/>
          <w:iCs/>
        </w:rPr>
        <w:t>,</w:t>
      </w:r>
      <w:r w:rsidR="00BF78DE" w:rsidRPr="0008539C">
        <w:t xml:space="preserve"> and</w:t>
      </w:r>
    </w:p>
    <w:p w14:paraId="2F0F7BBC" w14:textId="4522CD5A" w:rsidR="00625984" w:rsidRPr="0008539C" w:rsidRDefault="00BF78DE" w:rsidP="00FA71F5">
      <w:pPr>
        <w:pStyle w:val="ListParagraph"/>
        <w:numPr>
          <w:ilvl w:val="0"/>
          <w:numId w:val="13"/>
        </w:numPr>
      </w:pPr>
      <w:r w:rsidRPr="0008539C">
        <w:t>Management Review Meetings</w:t>
      </w:r>
      <w:r w:rsidR="00AB52A2" w:rsidRPr="0008539C">
        <w:t xml:space="preserve"> </w:t>
      </w:r>
      <w:r w:rsidR="00AB52A2" w:rsidRPr="0008539C">
        <w:rPr>
          <w:i/>
          <w:iCs/>
        </w:rPr>
        <w:t>(SS-</w:t>
      </w:r>
      <w:r w:rsidR="00B05636">
        <w:rPr>
          <w:i/>
          <w:iCs/>
        </w:rPr>
        <w:t>WH</w:t>
      </w:r>
      <w:r w:rsidR="00AB52A2" w:rsidRPr="0008539C">
        <w:rPr>
          <w:i/>
          <w:iCs/>
        </w:rPr>
        <w:t>S</w:t>
      </w:r>
      <w:r w:rsidR="004D7A1F">
        <w:rPr>
          <w:i/>
          <w:iCs/>
        </w:rPr>
        <w:t>-FOR-</w:t>
      </w:r>
      <w:r w:rsidR="00AB52A2" w:rsidRPr="0008539C">
        <w:rPr>
          <w:i/>
          <w:iCs/>
        </w:rPr>
        <w:t>00</w:t>
      </w:r>
      <w:r w:rsidR="00B05636">
        <w:rPr>
          <w:i/>
          <w:iCs/>
        </w:rPr>
        <w:t xml:space="preserve">8 </w:t>
      </w:r>
      <w:r w:rsidR="00AB52A2" w:rsidRPr="0008539C">
        <w:rPr>
          <w:i/>
          <w:iCs/>
        </w:rPr>
        <w:t>Management Review Meeting)</w:t>
      </w:r>
      <w:r w:rsidRPr="0008539C">
        <w:rPr>
          <w:i/>
          <w:iCs/>
        </w:rPr>
        <w:t>.</w:t>
      </w:r>
    </w:p>
    <w:p w14:paraId="3C530EDB" w14:textId="461E5320" w:rsidR="00C13883" w:rsidRPr="0008539C" w:rsidRDefault="00CC07A7" w:rsidP="00C13883">
      <w:pPr>
        <w:pStyle w:val="Heading2"/>
      </w:pPr>
      <w:bookmarkStart w:id="7" w:name="_Toc151560962"/>
      <w:r w:rsidRPr="0008539C">
        <w:t xml:space="preserve">4.4 </w:t>
      </w:r>
      <w:r w:rsidR="00C13883" w:rsidRPr="0008539C">
        <w:t>Ongoing Evaluation and Monitoring</w:t>
      </w:r>
      <w:bookmarkEnd w:id="7"/>
    </w:p>
    <w:p w14:paraId="596DB209" w14:textId="5AEEFF22" w:rsidR="00C13883" w:rsidRPr="0008539C" w:rsidRDefault="00C13883" w:rsidP="00C13883">
      <w:r w:rsidRPr="0008539C">
        <w:t xml:space="preserve">Clear contractual requirements are defined and communicated to suppliers and contractors, specifying health and safety expectations, as well as compliance with the </w:t>
      </w:r>
      <w:r w:rsidR="00B05636">
        <w:t>safety</w:t>
      </w:r>
      <w:r w:rsidRPr="0008539C">
        <w:t xml:space="preserve"> management system standards.  Clauses in contracts are used to ensure adherence to organi</w:t>
      </w:r>
      <w:r w:rsidR="00F05B07">
        <w:t>s</w:t>
      </w:r>
      <w:r w:rsidRPr="0008539C">
        <w:t>ational policies and procedures, reporting requirements, and provision of necessary resources.</w:t>
      </w:r>
    </w:p>
    <w:p w14:paraId="6053F23D" w14:textId="33E0182B" w:rsidR="00C13883" w:rsidRPr="0008539C" w:rsidRDefault="00C13883" w:rsidP="00C13883">
      <w:r w:rsidRPr="0008539C">
        <w:t>Evaluation criteria and metrics are defined and communicated, such as</w:t>
      </w:r>
      <w:r w:rsidR="00895286">
        <w:t>:</w:t>
      </w:r>
    </w:p>
    <w:p w14:paraId="0F80E861" w14:textId="77777777" w:rsidR="00C13883" w:rsidRPr="0008539C" w:rsidRDefault="00C13883" w:rsidP="00C13883">
      <w:pPr>
        <w:pStyle w:val="ListParagraph"/>
        <w:numPr>
          <w:ilvl w:val="0"/>
          <w:numId w:val="11"/>
        </w:numPr>
      </w:pPr>
      <w:r w:rsidRPr="0008539C">
        <w:t xml:space="preserve">Quality performance, </w:t>
      </w:r>
    </w:p>
    <w:p w14:paraId="5F5F7906" w14:textId="77777777" w:rsidR="00C13883" w:rsidRPr="0008539C" w:rsidRDefault="00C13883" w:rsidP="00C13883">
      <w:pPr>
        <w:pStyle w:val="ListParagraph"/>
        <w:numPr>
          <w:ilvl w:val="0"/>
          <w:numId w:val="10"/>
        </w:numPr>
      </w:pPr>
      <w:r w:rsidRPr="0008539C">
        <w:t xml:space="preserve">Delivery performance, </w:t>
      </w:r>
    </w:p>
    <w:p w14:paraId="216F549E" w14:textId="77777777" w:rsidR="00C13883" w:rsidRPr="0008539C" w:rsidRDefault="00C13883" w:rsidP="00C13883">
      <w:pPr>
        <w:pStyle w:val="ListParagraph"/>
        <w:numPr>
          <w:ilvl w:val="0"/>
          <w:numId w:val="10"/>
        </w:numPr>
      </w:pPr>
      <w:r w:rsidRPr="0008539C">
        <w:t xml:space="preserve">Health and safety compliance, and </w:t>
      </w:r>
    </w:p>
    <w:p w14:paraId="470DEB9E" w14:textId="2741DAA2" w:rsidR="00C13883" w:rsidRPr="0008539C" w:rsidRDefault="00C13883" w:rsidP="00C13883">
      <w:pPr>
        <w:pStyle w:val="ListParagraph"/>
        <w:numPr>
          <w:ilvl w:val="0"/>
          <w:numId w:val="10"/>
        </w:numPr>
      </w:pPr>
      <w:r w:rsidRPr="0008539C">
        <w:t xml:space="preserve">Adherence to contractual obligations and </w:t>
      </w:r>
      <w:r w:rsidR="009C21D9">
        <w:t xml:space="preserve">WHS </w:t>
      </w:r>
      <w:r w:rsidRPr="0008539C">
        <w:t xml:space="preserve">management system requirements. </w:t>
      </w:r>
    </w:p>
    <w:p w14:paraId="7C14EB67" w14:textId="77777777" w:rsidR="00C13883" w:rsidRPr="0008539C" w:rsidRDefault="00C13883" w:rsidP="00C13883">
      <w:r w:rsidRPr="0008539C">
        <w:t>Supplier and contractor performance is then periodically assessed using methods such as:</w:t>
      </w:r>
    </w:p>
    <w:p w14:paraId="4997DAE9" w14:textId="49A106C0" w:rsidR="00C13883" w:rsidRPr="0008539C" w:rsidRDefault="009C21D9" w:rsidP="00C13883">
      <w:pPr>
        <w:pStyle w:val="ListParagraph"/>
        <w:numPr>
          <w:ilvl w:val="0"/>
          <w:numId w:val="9"/>
        </w:numPr>
      </w:pPr>
      <w:r>
        <w:t>WHS</w:t>
      </w:r>
      <w:r w:rsidR="00C13883" w:rsidRPr="0008539C">
        <w:t xml:space="preserve"> inspections</w:t>
      </w:r>
      <w:r w:rsidR="00A45259" w:rsidRPr="0008539C">
        <w:t xml:space="preserve"> </w:t>
      </w:r>
      <w:r w:rsidR="00A45259" w:rsidRPr="0008539C">
        <w:rPr>
          <w:i/>
          <w:iCs/>
        </w:rPr>
        <w:t>(SS-</w:t>
      </w:r>
      <w:r>
        <w:rPr>
          <w:i/>
          <w:iCs/>
        </w:rPr>
        <w:t>WH</w:t>
      </w:r>
      <w:r w:rsidR="00A45259" w:rsidRPr="0008539C">
        <w:rPr>
          <w:i/>
          <w:iCs/>
        </w:rPr>
        <w:t>S</w:t>
      </w:r>
      <w:r w:rsidR="004D7A1F">
        <w:rPr>
          <w:i/>
          <w:iCs/>
        </w:rPr>
        <w:t>-FOR-</w:t>
      </w:r>
      <w:r w:rsidR="00A45259" w:rsidRPr="0008539C">
        <w:rPr>
          <w:i/>
          <w:iCs/>
        </w:rPr>
        <w:t>0</w:t>
      </w:r>
      <w:r w:rsidR="00895286">
        <w:rPr>
          <w:i/>
          <w:iCs/>
        </w:rPr>
        <w:t>1</w:t>
      </w:r>
      <w:r>
        <w:rPr>
          <w:i/>
          <w:iCs/>
        </w:rPr>
        <w:t>0</w:t>
      </w:r>
      <w:r w:rsidR="00A45259" w:rsidRPr="0008539C">
        <w:rPr>
          <w:i/>
          <w:iCs/>
        </w:rPr>
        <w:t xml:space="preserve"> </w:t>
      </w:r>
      <w:r>
        <w:rPr>
          <w:i/>
          <w:iCs/>
        </w:rPr>
        <w:t>WHS</w:t>
      </w:r>
      <w:r w:rsidR="00A45259" w:rsidRPr="0008539C">
        <w:rPr>
          <w:i/>
          <w:iCs/>
        </w:rPr>
        <w:t xml:space="preserve"> Inspection)</w:t>
      </w:r>
      <w:r w:rsidR="00C13883" w:rsidRPr="0008539C">
        <w:rPr>
          <w:i/>
          <w:iCs/>
        </w:rPr>
        <w:t>,</w:t>
      </w:r>
    </w:p>
    <w:p w14:paraId="61B5E64C" w14:textId="53391A32" w:rsidR="00C13883" w:rsidRPr="0008539C" w:rsidRDefault="00C13883" w:rsidP="00C13883">
      <w:pPr>
        <w:pStyle w:val="ListParagraph"/>
        <w:numPr>
          <w:ilvl w:val="0"/>
          <w:numId w:val="9"/>
        </w:numPr>
        <w:rPr>
          <w:i/>
          <w:iCs/>
        </w:rPr>
      </w:pPr>
      <w:r w:rsidRPr="0008539C">
        <w:t>Internal audits</w:t>
      </w:r>
      <w:r w:rsidR="00A45259" w:rsidRPr="0008539C">
        <w:t xml:space="preserve"> </w:t>
      </w:r>
      <w:r w:rsidR="00A45259" w:rsidRPr="0008539C">
        <w:rPr>
          <w:i/>
          <w:iCs/>
        </w:rPr>
        <w:t>(SS-</w:t>
      </w:r>
      <w:r w:rsidR="009C21D9">
        <w:rPr>
          <w:i/>
          <w:iCs/>
        </w:rPr>
        <w:t>WH</w:t>
      </w:r>
      <w:r w:rsidR="00A45259" w:rsidRPr="0008539C">
        <w:rPr>
          <w:i/>
          <w:iCs/>
        </w:rPr>
        <w:t>S</w:t>
      </w:r>
      <w:r w:rsidR="004D7A1F">
        <w:rPr>
          <w:i/>
          <w:iCs/>
        </w:rPr>
        <w:t>-FOR-</w:t>
      </w:r>
      <w:r w:rsidR="00A45259" w:rsidRPr="0008539C">
        <w:rPr>
          <w:i/>
          <w:iCs/>
        </w:rPr>
        <w:t>01</w:t>
      </w:r>
      <w:r w:rsidR="009C21D9">
        <w:rPr>
          <w:i/>
          <w:iCs/>
        </w:rPr>
        <w:t>2</w:t>
      </w:r>
      <w:r w:rsidR="00A45259" w:rsidRPr="0008539C">
        <w:rPr>
          <w:i/>
          <w:iCs/>
        </w:rPr>
        <w:t xml:space="preserve"> Internal Audit)</w:t>
      </w:r>
      <w:r w:rsidRPr="0008539C">
        <w:rPr>
          <w:i/>
          <w:iCs/>
        </w:rPr>
        <w:t xml:space="preserve">, </w:t>
      </w:r>
    </w:p>
    <w:p w14:paraId="1C69DBC7" w14:textId="5FF232B8" w:rsidR="003E19D4" w:rsidRPr="0008539C" w:rsidRDefault="003E19D4" w:rsidP="00C13883">
      <w:pPr>
        <w:pStyle w:val="ListParagraph"/>
        <w:numPr>
          <w:ilvl w:val="0"/>
          <w:numId w:val="9"/>
        </w:numPr>
        <w:rPr>
          <w:i/>
          <w:iCs/>
        </w:rPr>
      </w:pPr>
      <w:r w:rsidRPr="0008539C">
        <w:t>Supplier Evaluation</w:t>
      </w:r>
      <w:r w:rsidR="00471BDC" w:rsidRPr="0008539C">
        <w:t>s</w:t>
      </w:r>
      <w:r w:rsidR="00471BDC" w:rsidRPr="0008539C">
        <w:rPr>
          <w:i/>
          <w:iCs/>
        </w:rPr>
        <w:t xml:space="preserve"> (SS-</w:t>
      </w:r>
      <w:r w:rsidR="009C21D9">
        <w:rPr>
          <w:i/>
          <w:iCs/>
        </w:rPr>
        <w:t>WH</w:t>
      </w:r>
      <w:r w:rsidR="00471BDC" w:rsidRPr="0008539C">
        <w:rPr>
          <w:i/>
          <w:iCs/>
        </w:rPr>
        <w:t>S</w:t>
      </w:r>
      <w:r w:rsidR="004D7A1F">
        <w:rPr>
          <w:i/>
          <w:iCs/>
        </w:rPr>
        <w:t>-FOR-</w:t>
      </w:r>
      <w:r w:rsidR="00471BDC" w:rsidRPr="0008539C">
        <w:rPr>
          <w:i/>
          <w:iCs/>
        </w:rPr>
        <w:t>00</w:t>
      </w:r>
      <w:r w:rsidR="009C21D9">
        <w:rPr>
          <w:i/>
          <w:iCs/>
        </w:rPr>
        <w:t>5</w:t>
      </w:r>
      <w:r w:rsidR="00471BDC" w:rsidRPr="0008539C">
        <w:rPr>
          <w:i/>
          <w:iCs/>
        </w:rPr>
        <w:t xml:space="preserve"> Supplier Evaluation Form),</w:t>
      </w:r>
    </w:p>
    <w:p w14:paraId="1A50E0A8" w14:textId="77777777" w:rsidR="00C13883" w:rsidRPr="0008539C" w:rsidRDefault="00C13883" w:rsidP="00C13883">
      <w:pPr>
        <w:pStyle w:val="ListParagraph"/>
        <w:numPr>
          <w:ilvl w:val="0"/>
          <w:numId w:val="9"/>
        </w:numPr>
      </w:pPr>
      <w:r w:rsidRPr="0008539C">
        <w:t>Site visits,</w:t>
      </w:r>
    </w:p>
    <w:p w14:paraId="2BC747DA" w14:textId="77777777" w:rsidR="00C13883" w:rsidRPr="0008539C" w:rsidRDefault="00C13883" w:rsidP="00C13883">
      <w:pPr>
        <w:pStyle w:val="ListParagraph"/>
        <w:numPr>
          <w:ilvl w:val="0"/>
          <w:numId w:val="9"/>
        </w:numPr>
      </w:pPr>
      <w:r w:rsidRPr="0008539C">
        <w:t>Documentation reviews, and</w:t>
      </w:r>
    </w:p>
    <w:p w14:paraId="171C403A" w14:textId="77777777" w:rsidR="00C13883" w:rsidRPr="0008539C" w:rsidRDefault="00C13883" w:rsidP="00C13883">
      <w:pPr>
        <w:pStyle w:val="ListParagraph"/>
        <w:numPr>
          <w:ilvl w:val="0"/>
          <w:numId w:val="9"/>
        </w:numPr>
      </w:pPr>
      <w:r w:rsidRPr="0008539C">
        <w:t xml:space="preserve">Feedback from internal stakeholders. </w:t>
      </w:r>
    </w:p>
    <w:p w14:paraId="7CFFA2BC" w14:textId="16930D11" w:rsidR="008073D6" w:rsidRPr="0008539C" w:rsidRDefault="00C13883" w:rsidP="008073D6">
      <w:pPr>
        <w:pStyle w:val="Heading1"/>
      </w:pPr>
      <w:bookmarkStart w:id="8" w:name="_Toc151560963"/>
      <w:r w:rsidRPr="0008539C">
        <w:t>5</w:t>
      </w:r>
      <w:r w:rsidR="008073D6" w:rsidRPr="0008539C">
        <w:t xml:space="preserve"> Reference</w:t>
      </w:r>
      <w:r w:rsidRPr="0008539C">
        <w:t xml:space="preserve"> Documents</w:t>
      </w:r>
      <w:bookmarkEnd w:id="8"/>
    </w:p>
    <w:p w14:paraId="6F1A7688" w14:textId="24103389" w:rsidR="004E6BD9" w:rsidRPr="0008539C" w:rsidRDefault="004E6BD9" w:rsidP="004E6BD9">
      <w:r w:rsidRPr="0008539C">
        <w:t xml:space="preserve">The following documents are referenced </w:t>
      </w:r>
      <w:r w:rsidR="00471BDC" w:rsidRPr="0008539C">
        <w:t>within</w:t>
      </w:r>
      <w:r w:rsidRPr="0008539C">
        <w:t xml:space="preserve"> this procedure:</w:t>
      </w:r>
    </w:p>
    <w:p w14:paraId="170FBDA1" w14:textId="3C2C94B0" w:rsidR="00E57558" w:rsidRDefault="00E57558" w:rsidP="004E6BD9">
      <w:pPr>
        <w:pStyle w:val="ListParagraph"/>
        <w:numPr>
          <w:ilvl w:val="0"/>
          <w:numId w:val="14"/>
        </w:numPr>
      </w:pPr>
      <w:r w:rsidRPr="00E57558">
        <w:t>SS-WHS-PRO-001 Risk Management Procedure</w:t>
      </w:r>
    </w:p>
    <w:p w14:paraId="33082DB3" w14:textId="640640C7" w:rsidR="004E6BD9" w:rsidRDefault="004E6BD9" w:rsidP="004E6BD9">
      <w:pPr>
        <w:pStyle w:val="ListParagraph"/>
        <w:numPr>
          <w:ilvl w:val="0"/>
          <w:numId w:val="14"/>
        </w:numPr>
      </w:pPr>
      <w:r w:rsidRPr="0008539C">
        <w:t>SS-</w:t>
      </w:r>
      <w:r w:rsidR="009C21D9">
        <w:t>WH</w:t>
      </w:r>
      <w:r w:rsidRPr="0008539C">
        <w:t>S-REG-00</w:t>
      </w:r>
      <w:r w:rsidR="003B5347">
        <w:t>4</w:t>
      </w:r>
      <w:r w:rsidRPr="0008539C">
        <w:t xml:space="preserve"> </w:t>
      </w:r>
      <w:r w:rsidR="007B3692">
        <w:t>WHS</w:t>
      </w:r>
      <w:r w:rsidRPr="0008539C">
        <w:t xml:space="preserve"> Statistics Register</w:t>
      </w:r>
      <w:r w:rsidR="001C3C92">
        <w:t>,</w:t>
      </w:r>
    </w:p>
    <w:p w14:paraId="204C3D5E" w14:textId="6CDA3342" w:rsidR="001C3C92" w:rsidRPr="0008539C" w:rsidRDefault="001C3C92" w:rsidP="001C3C92">
      <w:pPr>
        <w:pStyle w:val="ListParagraph"/>
        <w:numPr>
          <w:ilvl w:val="0"/>
          <w:numId w:val="14"/>
        </w:numPr>
      </w:pPr>
      <w:r w:rsidRPr="0008539C">
        <w:t>SS-</w:t>
      </w:r>
      <w:r w:rsidR="009C21D9">
        <w:t>WH</w:t>
      </w:r>
      <w:r w:rsidRPr="0008539C">
        <w:t>S</w:t>
      </w:r>
      <w:r w:rsidR="004D7A1F">
        <w:t>-FOR-</w:t>
      </w:r>
      <w:r w:rsidRPr="0008539C">
        <w:t>00</w:t>
      </w:r>
      <w:r w:rsidR="00130F9B">
        <w:t>4</w:t>
      </w:r>
      <w:r w:rsidRPr="0008539C">
        <w:t xml:space="preserve"> Supplier Pre-Qualification Checklist</w:t>
      </w:r>
      <w:r>
        <w:t>,</w:t>
      </w:r>
    </w:p>
    <w:p w14:paraId="199FBE17" w14:textId="72A32790" w:rsidR="001C3C92" w:rsidRPr="0008539C" w:rsidRDefault="001C3C92" w:rsidP="001C3C92">
      <w:pPr>
        <w:pStyle w:val="ListParagraph"/>
        <w:numPr>
          <w:ilvl w:val="0"/>
          <w:numId w:val="14"/>
        </w:numPr>
      </w:pPr>
      <w:r w:rsidRPr="0008539C">
        <w:t>SS-</w:t>
      </w:r>
      <w:r w:rsidR="009C21D9">
        <w:t>WH</w:t>
      </w:r>
      <w:r w:rsidRPr="0008539C">
        <w:t>S</w:t>
      </w:r>
      <w:r w:rsidR="004D7A1F">
        <w:t>-FOR-</w:t>
      </w:r>
      <w:r w:rsidRPr="0008539C">
        <w:t>00</w:t>
      </w:r>
      <w:r w:rsidR="00130F9B">
        <w:t>5</w:t>
      </w:r>
      <w:r w:rsidRPr="0008539C">
        <w:t xml:space="preserve"> Supplier Evaluation Form</w:t>
      </w:r>
      <w:r>
        <w:t>,</w:t>
      </w:r>
    </w:p>
    <w:p w14:paraId="6D13335B" w14:textId="2300D127" w:rsidR="004E6BD9" w:rsidRPr="0008539C" w:rsidRDefault="004E6BD9" w:rsidP="004E6BD9">
      <w:pPr>
        <w:pStyle w:val="ListParagraph"/>
        <w:numPr>
          <w:ilvl w:val="0"/>
          <w:numId w:val="14"/>
        </w:numPr>
      </w:pPr>
      <w:r w:rsidRPr="0008539C">
        <w:t>SS-</w:t>
      </w:r>
      <w:r w:rsidR="009C21D9">
        <w:t>WH</w:t>
      </w:r>
      <w:r w:rsidRPr="0008539C">
        <w:t>S</w:t>
      </w:r>
      <w:r w:rsidR="004D7A1F">
        <w:t>-FOR-</w:t>
      </w:r>
      <w:r w:rsidRPr="0008539C">
        <w:t>00</w:t>
      </w:r>
      <w:r w:rsidR="00130F9B">
        <w:t>7</w:t>
      </w:r>
      <w:r w:rsidRPr="0008539C">
        <w:t xml:space="preserve"> </w:t>
      </w:r>
      <w:r w:rsidR="00130F9B">
        <w:t>WHS</w:t>
      </w:r>
      <w:r w:rsidRPr="0008539C">
        <w:t xml:space="preserve"> Review Meeting</w:t>
      </w:r>
      <w:r w:rsidR="001C3C92">
        <w:t>,</w:t>
      </w:r>
    </w:p>
    <w:p w14:paraId="7392C617" w14:textId="3B65EAB6" w:rsidR="004E6BD9" w:rsidRPr="0008539C" w:rsidRDefault="004E6BD9" w:rsidP="004E6BD9">
      <w:pPr>
        <w:pStyle w:val="ListParagraph"/>
        <w:numPr>
          <w:ilvl w:val="0"/>
          <w:numId w:val="14"/>
        </w:numPr>
      </w:pPr>
      <w:r w:rsidRPr="0008539C">
        <w:t>SS-</w:t>
      </w:r>
      <w:r w:rsidR="009C21D9">
        <w:t>WH</w:t>
      </w:r>
      <w:r w:rsidRPr="0008539C">
        <w:t>S</w:t>
      </w:r>
      <w:r w:rsidR="004D7A1F">
        <w:t>-FOR-</w:t>
      </w:r>
      <w:r w:rsidRPr="0008539C">
        <w:t>00</w:t>
      </w:r>
      <w:r w:rsidR="00130F9B">
        <w:t>8</w:t>
      </w:r>
      <w:r w:rsidRPr="0008539C">
        <w:t xml:space="preserve"> Management Review Meeting</w:t>
      </w:r>
      <w:r w:rsidR="001C3C92">
        <w:t>,</w:t>
      </w:r>
    </w:p>
    <w:p w14:paraId="50B3C95D" w14:textId="629317C8" w:rsidR="00A81718" w:rsidRDefault="004E6BD9" w:rsidP="004E6BD9">
      <w:pPr>
        <w:pStyle w:val="ListParagraph"/>
        <w:numPr>
          <w:ilvl w:val="0"/>
          <w:numId w:val="14"/>
        </w:numPr>
      </w:pPr>
      <w:r w:rsidRPr="0008539C">
        <w:t>SS-</w:t>
      </w:r>
      <w:r w:rsidR="009C21D9">
        <w:t>WH</w:t>
      </w:r>
      <w:r w:rsidRPr="0008539C">
        <w:t>S</w:t>
      </w:r>
      <w:r w:rsidR="004D7A1F">
        <w:t>-FOR-</w:t>
      </w:r>
      <w:r w:rsidRPr="0008539C">
        <w:t>0</w:t>
      </w:r>
      <w:r w:rsidR="001C3C92">
        <w:t>1</w:t>
      </w:r>
      <w:r w:rsidR="00130F9B">
        <w:t>0</w:t>
      </w:r>
      <w:r w:rsidRPr="0008539C">
        <w:t xml:space="preserve"> </w:t>
      </w:r>
      <w:r w:rsidR="00130F9B">
        <w:t>WHS</w:t>
      </w:r>
      <w:r w:rsidRPr="0008539C">
        <w:t xml:space="preserve"> Inspection</w:t>
      </w:r>
      <w:r w:rsidR="001C3C92">
        <w:t xml:space="preserve">, </w:t>
      </w:r>
    </w:p>
    <w:p w14:paraId="7515C78D" w14:textId="7B7A70FF" w:rsidR="004E6BD9" w:rsidRPr="00A81718" w:rsidRDefault="00A81718" w:rsidP="004E6BD9">
      <w:pPr>
        <w:pStyle w:val="ListParagraph"/>
        <w:numPr>
          <w:ilvl w:val="0"/>
          <w:numId w:val="14"/>
        </w:numPr>
      </w:pPr>
      <w:r w:rsidRPr="00A81718">
        <w:t>SS-WHS</w:t>
      </w:r>
      <w:r w:rsidR="004D7A1F">
        <w:t>-FOR-</w:t>
      </w:r>
      <w:r w:rsidRPr="00A81718">
        <w:t xml:space="preserve">011 Incident Report and Investigation, </w:t>
      </w:r>
      <w:r w:rsidR="001C3C92" w:rsidRPr="00A81718">
        <w:t>and</w:t>
      </w:r>
    </w:p>
    <w:p w14:paraId="35FC5F2D" w14:textId="7BA6B9FE" w:rsidR="004E6BD9" w:rsidRPr="0008539C" w:rsidRDefault="004E6BD9" w:rsidP="004E6BD9">
      <w:pPr>
        <w:pStyle w:val="ListParagraph"/>
        <w:numPr>
          <w:ilvl w:val="0"/>
          <w:numId w:val="14"/>
        </w:numPr>
      </w:pPr>
      <w:r w:rsidRPr="0008539C">
        <w:t>SS-</w:t>
      </w:r>
      <w:r w:rsidR="009C21D9">
        <w:t>WH</w:t>
      </w:r>
      <w:r w:rsidRPr="0008539C">
        <w:t>S</w:t>
      </w:r>
      <w:r w:rsidR="004D7A1F">
        <w:t>-FOR-</w:t>
      </w:r>
      <w:r w:rsidRPr="0008539C">
        <w:t>01</w:t>
      </w:r>
      <w:r w:rsidR="00130F9B">
        <w:t>2</w:t>
      </w:r>
      <w:r w:rsidRPr="0008539C">
        <w:t xml:space="preserve"> Internal Audit</w:t>
      </w:r>
      <w:r w:rsidR="00C33145">
        <w:t>.</w:t>
      </w:r>
    </w:p>
    <w:p w14:paraId="54C09944" w14:textId="77777777" w:rsidR="008E3FCE" w:rsidRPr="0008539C" w:rsidRDefault="008E3FCE" w:rsidP="008E3FCE"/>
    <w:sectPr w:rsidR="008E3FCE" w:rsidRPr="0008539C" w:rsidSect="00F745C0">
      <w:headerReference w:type="default" r:id="rId15"/>
      <w:footerReference w:type="default" r:id="rId16"/>
      <w:headerReference w:type="first" r:id="rId17"/>
      <w:pgSz w:w="11906" w:h="16838"/>
      <w:pgMar w:top="1440" w:right="1440" w:bottom="1440" w:left="1440" w:header="1814" w:footer="42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0550C" w14:textId="77777777" w:rsidR="006F74F9" w:rsidRDefault="006F74F9" w:rsidP="004F6D6B">
      <w:pPr>
        <w:spacing w:after="0" w:line="240" w:lineRule="auto"/>
      </w:pPr>
      <w:r>
        <w:separator/>
      </w:r>
    </w:p>
  </w:endnote>
  <w:endnote w:type="continuationSeparator" w:id="0">
    <w:p w14:paraId="319AEAC9" w14:textId="77777777" w:rsidR="006F74F9" w:rsidRDefault="006F74F9" w:rsidP="004F6D6B">
      <w:pPr>
        <w:spacing w:after="0" w:line="240" w:lineRule="auto"/>
      </w:pPr>
      <w:r>
        <w:continuationSeparator/>
      </w:r>
    </w:p>
  </w:endnote>
  <w:endnote w:type="continuationNotice" w:id="1">
    <w:p w14:paraId="42A17439" w14:textId="77777777" w:rsidR="006F74F9" w:rsidRDefault="006F74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AAD21" w14:textId="77777777" w:rsidR="00F745C0" w:rsidRDefault="00F745C0" w:rsidP="00F745C0">
    <w:pPr>
      <w:pStyle w:val="Footer"/>
      <w:rPr>
        <w:lang w:val="en-US"/>
      </w:rPr>
    </w:pPr>
  </w:p>
  <w:tbl>
    <w:tblPr>
      <w:tblStyle w:val="TableGrid"/>
      <w:tblW w:w="0" w:type="auto"/>
      <w:tblBorders>
        <w:top w:val="single" w:sz="4" w:space="0" w:color="6E6F71" w:themeColor="accent3"/>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812"/>
      <w:gridCol w:w="2254"/>
      <w:gridCol w:w="2254"/>
    </w:tblGrid>
    <w:tr w:rsidR="00F745C0" w14:paraId="4BFFC914" w14:textId="77777777" w:rsidTr="00BA60AD">
      <w:trPr>
        <w:trHeight w:val="70"/>
      </w:trPr>
      <w:tc>
        <w:tcPr>
          <w:tcW w:w="1696" w:type="dxa"/>
        </w:tcPr>
        <w:sdt>
          <w:sdtPr>
            <w:rPr>
              <w:rFonts w:cs="Arial"/>
              <w:sz w:val="16"/>
              <w:szCs w:val="16"/>
            </w:rPr>
            <w:alias w:val="Subject"/>
            <w:tag w:val=""/>
            <w:id w:val="-1285029798"/>
            <w:placeholder>
              <w:docPart w:val="40632BECBE974C90B896D0D6177CC96D"/>
            </w:placeholder>
            <w:dataBinding w:prefixMappings="xmlns:ns0='http://purl.org/dc/elements/1.1/' xmlns:ns1='http://schemas.openxmlformats.org/package/2006/metadata/core-properties' " w:xpath="/ns1:coreProperties[1]/ns0:subject[1]" w:storeItemID="{6C3C8BC8-F283-45AE-878A-BAB7291924A1}"/>
            <w:text/>
          </w:sdtPr>
          <w:sdtEndPr/>
          <w:sdtContent>
            <w:p w14:paraId="3FD08E59" w14:textId="29DCE6B7" w:rsidR="00F745C0" w:rsidRPr="00D42C58" w:rsidRDefault="004D7A1F" w:rsidP="00F745C0">
              <w:pPr>
                <w:pStyle w:val="Footer"/>
                <w:spacing w:before="120" w:after="60"/>
                <w:rPr>
                  <w:rFonts w:cs="Arial"/>
                  <w:sz w:val="16"/>
                  <w:szCs w:val="16"/>
                </w:rPr>
              </w:pPr>
              <w:r>
                <w:rPr>
                  <w:rFonts w:cs="Arial"/>
                  <w:sz w:val="16"/>
                  <w:szCs w:val="16"/>
                </w:rPr>
                <w:t>SS-WHS-PRO-000</w:t>
              </w:r>
            </w:p>
          </w:sdtContent>
        </w:sdt>
      </w:tc>
      <w:tc>
        <w:tcPr>
          <w:tcW w:w="2812" w:type="dxa"/>
        </w:tcPr>
        <w:sdt>
          <w:sdtPr>
            <w:rPr>
              <w:rFonts w:cs="Arial"/>
              <w:sz w:val="16"/>
              <w:szCs w:val="16"/>
            </w:rPr>
            <w:alias w:val="Title"/>
            <w:tag w:val=""/>
            <w:id w:val="-258524063"/>
            <w:placeholder>
              <w:docPart w:val="A12997B5FCBA4C439C14965F766CEAEA"/>
            </w:placeholder>
            <w:dataBinding w:prefixMappings="xmlns:ns0='http://purl.org/dc/elements/1.1/' xmlns:ns1='http://schemas.openxmlformats.org/package/2006/metadata/core-properties' " w:xpath="/ns1:coreProperties[1]/ns0:title[1]" w:storeItemID="{6C3C8BC8-F283-45AE-878A-BAB7291924A1}"/>
            <w:text/>
          </w:sdtPr>
          <w:sdtEndPr/>
          <w:sdtContent>
            <w:p w14:paraId="3EF1D17C" w14:textId="11B2EF66" w:rsidR="00F745C0" w:rsidRPr="00D42C58" w:rsidRDefault="00F745C0" w:rsidP="00F745C0">
              <w:pPr>
                <w:pStyle w:val="Footer"/>
                <w:spacing w:before="120" w:after="60"/>
                <w:rPr>
                  <w:rFonts w:cs="Arial"/>
                  <w:sz w:val="16"/>
                  <w:szCs w:val="16"/>
                </w:rPr>
              </w:pPr>
              <w:r>
                <w:rPr>
                  <w:rFonts w:cs="Arial"/>
                  <w:sz w:val="16"/>
                  <w:szCs w:val="16"/>
                </w:rPr>
                <w:t>PROCUREMENT AND CONTRACTOR MANAGEMENT PROCEDURE</w:t>
              </w:r>
            </w:p>
          </w:sdtContent>
        </w:sdt>
      </w:tc>
      <w:tc>
        <w:tcPr>
          <w:tcW w:w="2254" w:type="dxa"/>
        </w:tcPr>
        <w:p w14:paraId="5DFE6420" w14:textId="239D268C" w:rsidR="00F745C0" w:rsidRPr="00D42C58" w:rsidRDefault="00F745C0" w:rsidP="00F745C0">
          <w:pPr>
            <w:pStyle w:val="Footer"/>
            <w:spacing w:before="120" w:after="60"/>
            <w:rPr>
              <w:rFonts w:cs="Arial"/>
              <w:sz w:val="16"/>
              <w:szCs w:val="16"/>
            </w:rPr>
          </w:pPr>
          <w:r>
            <w:rPr>
              <w:rFonts w:cs="Arial"/>
              <w:sz w:val="16"/>
              <w:szCs w:val="16"/>
            </w:rPr>
            <w:t>(Rev 1 2</w:t>
          </w:r>
          <w:r w:rsidR="00B63EEF">
            <w:rPr>
              <w:rFonts w:cs="Arial"/>
              <w:sz w:val="16"/>
              <w:szCs w:val="16"/>
            </w:rPr>
            <w:t>9</w:t>
          </w:r>
          <w:r>
            <w:rPr>
              <w:rFonts w:cs="Arial"/>
              <w:sz w:val="16"/>
              <w:szCs w:val="16"/>
            </w:rPr>
            <w:t>/0</w:t>
          </w:r>
          <w:r w:rsidR="00B63EEF">
            <w:rPr>
              <w:rFonts w:cs="Arial"/>
              <w:sz w:val="16"/>
              <w:szCs w:val="16"/>
            </w:rPr>
            <w:t>9</w:t>
          </w:r>
          <w:r>
            <w:rPr>
              <w:rFonts w:cs="Arial"/>
              <w:sz w:val="16"/>
              <w:szCs w:val="16"/>
            </w:rPr>
            <w:t>/2023)</w:t>
          </w:r>
        </w:p>
      </w:tc>
      <w:tc>
        <w:tcPr>
          <w:tcW w:w="2254" w:type="dxa"/>
        </w:tcPr>
        <w:p w14:paraId="035416EA" w14:textId="77777777" w:rsidR="00F745C0" w:rsidRPr="00D42C58" w:rsidRDefault="00F745C0" w:rsidP="00F745C0">
          <w:pPr>
            <w:pStyle w:val="Footer"/>
            <w:spacing w:before="120" w:after="60"/>
            <w:jc w:val="right"/>
            <w:rPr>
              <w:rFonts w:cs="Arial"/>
              <w:sz w:val="16"/>
              <w:szCs w:val="16"/>
            </w:rPr>
          </w:pPr>
          <w:r w:rsidRPr="008F2535">
            <w:rPr>
              <w:rFonts w:cs="Arial"/>
              <w:sz w:val="20"/>
              <w:szCs w:val="20"/>
            </w:rPr>
            <w:t xml:space="preserve">Page </w:t>
          </w:r>
          <w:r w:rsidRPr="008F2535">
            <w:rPr>
              <w:rFonts w:cs="Arial"/>
              <w:sz w:val="20"/>
              <w:szCs w:val="20"/>
            </w:rPr>
            <w:fldChar w:fldCharType="begin"/>
          </w:r>
          <w:r w:rsidRPr="008F2535">
            <w:rPr>
              <w:rFonts w:cs="Arial"/>
              <w:sz w:val="20"/>
              <w:szCs w:val="20"/>
            </w:rPr>
            <w:instrText xml:space="preserve"> PAGE  \* Arabic  \* MERGEFORMAT </w:instrText>
          </w:r>
          <w:r w:rsidRPr="008F2535">
            <w:rPr>
              <w:rFonts w:cs="Arial"/>
              <w:sz w:val="20"/>
              <w:szCs w:val="20"/>
            </w:rPr>
            <w:fldChar w:fldCharType="separate"/>
          </w:r>
          <w:r>
            <w:rPr>
              <w:rFonts w:cs="Arial"/>
              <w:sz w:val="20"/>
              <w:szCs w:val="20"/>
            </w:rPr>
            <w:t>1</w:t>
          </w:r>
          <w:r w:rsidRPr="008F2535">
            <w:rPr>
              <w:rFonts w:cs="Arial"/>
              <w:sz w:val="20"/>
              <w:szCs w:val="20"/>
            </w:rPr>
            <w:fldChar w:fldCharType="end"/>
          </w:r>
          <w:r w:rsidRPr="008F2535">
            <w:rPr>
              <w:rFonts w:cs="Arial"/>
              <w:sz w:val="20"/>
              <w:szCs w:val="20"/>
            </w:rPr>
            <w:t xml:space="preserve"> of </w:t>
          </w:r>
          <w:r w:rsidRPr="008F2535">
            <w:rPr>
              <w:rFonts w:cs="Arial"/>
              <w:sz w:val="20"/>
              <w:szCs w:val="20"/>
            </w:rPr>
            <w:fldChar w:fldCharType="begin"/>
          </w:r>
          <w:r w:rsidRPr="008F2535">
            <w:rPr>
              <w:rFonts w:cs="Arial"/>
              <w:sz w:val="20"/>
              <w:szCs w:val="20"/>
            </w:rPr>
            <w:instrText xml:space="preserve"> NUMPAGES  \* Arabic  \* MERGEFORMAT </w:instrText>
          </w:r>
          <w:r w:rsidRPr="008F2535">
            <w:rPr>
              <w:rFonts w:cs="Arial"/>
              <w:sz w:val="20"/>
              <w:szCs w:val="20"/>
            </w:rPr>
            <w:fldChar w:fldCharType="separate"/>
          </w:r>
          <w:r>
            <w:rPr>
              <w:rFonts w:cs="Arial"/>
              <w:sz w:val="20"/>
              <w:szCs w:val="20"/>
            </w:rPr>
            <w:t>46</w:t>
          </w:r>
          <w:r w:rsidRPr="008F2535">
            <w:rPr>
              <w:rFonts w:cs="Arial"/>
              <w:sz w:val="20"/>
              <w:szCs w:val="20"/>
            </w:rPr>
            <w:fldChar w:fldCharType="end"/>
          </w:r>
        </w:p>
      </w:tc>
    </w:tr>
  </w:tbl>
  <w:p w14:paraId="7E3E4D36" w14:textId="726AEC42" w:rsidR="00876C18" w:rsidRPr="00696A63" w:rsidRDefault="00876C18" w:rsidP="00696A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27200" w14:textId="77777777" w:rsidR="006F74F9" w:rsidRDefault="006F74F9" w:rsidP="004F6D6B">
      <w:pPr>
        <w:spacing w:after="0" w:line="240" w:lineRule="auto"/>
      </w:pPr>
      <w:r>
        <w:separator/>
      </w:r>
    </w:p>
  </w:footnote>
  <w:footnote w:type="continuationSeparator" w:id="0">
    <w:p w14:paraId="6AB9C241" w14:textId="77777777" w:rsidR="006F74F9" w:rsidRDefault="006F74F9" w:rsidP="004F6D6B">
      <w:pPr>
        <w:spacing w:after="0" w:line="240" w:lineRule="auto"/>
      </w:pPr>
      <w:r>
        <w:continuationSeparator/>
      </w:r>
    </w:p>
  </w:footnote>
  <w:footnote w:type="continuationNotice" w:id="1">
    <w:p w14:paraId="7E7976A6" w14:textId="77777777" w:rsidR="006F74F9" w:rsidRDefault="006F74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FDFB9" w14:textId="658D9778" w:rsidR="004F6D6B" w:rsidRPr="004F6D6B" w:rsidRDefault="00E97A68">
    <w:pPr>
      <w:pStyle w:val="Header"/>
      <w:rPr>
        <w:lang w:val="en-US"/>
      </w:rPr>
    </w:pPr>
    <w:r>
      <w:rPr>
        <w:noProof/>
        <w:lang w:val="en-US"/>
      </w:rPr>
      <mc:AlternateContent>
        <mc:Choice Requires="wps">
          <w:drawing>
            <wp:anchor distT="0" distB="0" distL="114300" distR="114300" simplePos="0" relativeHeight="251658241" behindDoc="0" locked="0" layoutInCell="1" allowOverlap="1" wp14:anchorId="2068EB0A" wp14:editId="42839CBC">
              <wp:simplePos x="0" y="0"/>
              <wp:positionH relativeFrom="margin">
                <wp:posOffset>3924300</wp:posOffset>
              </wp:positionH>
              <wp:positionV relativeFrom="paragraph">
                <wp:posOffset>-910590</wp:posOffset>
              </wp:positionV>
              <wp:extent cx="2006600" cy="668655"/>
              <wp:effectExtent l="0" t="0" r="0" b="0"/>
              <wp:wrapNone/>
              <wp:docPr id="2004002543" name="Text Box 2004002543"/>
              <wp:cNvGraphicFramePr/>
              <a:graphic xmlns:a="http://schemas.openxmlformats.org/drawingml/2006/main">
                <a:graphicData uri="http://schemas.microsoft.com/office/word/2010/wordprocessingShape">
                  <wps:wsp>
                    <wps:cNvSpPr txBox="1"/>
                    <wps:spPr>
                      <a:xfrm>
                        <a:off x="0" y="0"/>
                        <a:ext cx="2006600" cy="668655"/>
                      </a:xfrm>
                      <a:prstGeom prst="rect">
                        <a:avLst/>
                      </a:prstGeom>
                      <a:noFill/>
                      <a:ln w="6350">
                        <a:noFill/>
                      </a:ln>
                    </wps:spPr>
                    <wps:txbx>
                      <w:txbxContent>
                        <w:p w14:paraId="04873BA8" w14:textId="77777777" w:rsidR="00E97A68" w:rsidRDefault="00E97A68" w:rsidP="000B3E64">
                          <w:pPr>
                            <w:ind w:right="-62"/>
                          </w:pPr>
                          <w:r>
                            <w:rPr>
                              <w:noProof/>
                            </w:rPr>
                            <w:drawing>
                              <wp:inline distT="0" distB="0" distL="0" distR="0" wp14:anchorId="7FC82C70" wp14:editId="3D5DD48D">
                                <wp:extent cx="1774365" cy="441942"/>
                                <wp:effectExtent l="0" t="0" r="0" b="0"/>
                                <wp:docPr id="796788213" name="Picture 796788213" descr="A picture containing font, graphics, logo,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040989" name="Picture 6" descr="A picture containing font, graphics, logo, graphic design&#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755" cy="44826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68EB0A" id="_x0000_t202" coordsize="21600,21600" o:spt="202" path="m,l,21600r21600,l21600,xe">
              <v:stroke joinstyle="miter"/>
              <v:path gradientshapeok="t" o:connecttype="rect"/>
            </v:shapetype>
            <v:shape id="Text Box 2004002543" o:spid="_x0000_s1029" type="#_x0000_t202" style="position:absolute;margin-left:309pt;margin-top:-71.7pt;width:158pt;height:52.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" filled="f" stroked="f" strokeweight=".5pt">
              <v:textbox>
                <w:txbxContent>
                  <w:p w14:paraId="04873BA8" w14:textId="77777777" w:rsidR="00E97A68" w:rsidRDefault="00E97A68" w:rsidP="000B3E64">
                    <w:pPr>
                      <w:ind w:right="-62"/>
                    </w:pPr>
                    <w:r>
                      <w:rPr>
                        <w:noProof/>
                      </w:rPr>
                      <w:drawing>
                        <wp:inline distT="0" distB="0" distL="0" distR="0" wp14:anchorId="7FC82C70" wp14:editId="3D5DD48D">
                          <wp:extent cx="1774365" cy="441942"/>
                          <wp:effectExtent l="0" t="0" r="0" b="0"/>
                          <wp:docPr id="796788213" name="Picture 796788213" descr="A picture containing font, graphics, logo,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040989" name="Picture 6" descr="A picture containing font, graphics, logo, graphic design&#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755" cy="448266"/>
                                  </a:xfrm>
                                  <a:prstGeom prst="rect">
                                    <a:avLst/>
                                  </a:prstGeom>
                                  <a:noFill/>
                                  <a:ln>
                                    <a:noFill/>
                                  </a:ln>
                                </pic:spPr>
                              </pic:pic>
                            </a:graphicData>
                          </a:graphic>
                        </wp:inline>
                      </w:drawing>
                    </w:r>
                  </w:p>
                </w:txbxContent>
              </v:textbox>
              <w10:wrap anchorx="margin"/>
            </v:shape>
          </w:pict>
        </mc:Fallback>
      </mc:AlternateContent>
    </w:r>
    <w:r w:rsidR="005E402A">
      <w:rPr>
        <w:noProof/>
        <w:lang w:val="en-US"/>
      </w:rPr>
      <mc:AlternateContent>
        <mc:Choice Requires="wps">
          <w:drawing>
            <wp:anchor distT="0" distB="0" distL="114300" distR="114300" simplePos="0" relativeHeight="251658240" behindDoc="0" locked="0" layoutInCell="1" allowOverlap="1" wp14:anchorId="74ED6049" wp14:editId="03E090CC">
              <wp:simplePos x="0" y="0"/>
              <wp:positionH relativeFrom="page">
                <wp:align>left</wp:align>
              </wp:positionH>
              <wp:positionV relativeFrom="paragraph">
                <wp:posOffset>-1151890</wp:posOffset>
              </wp:positionV>
              <wp:extent cx="7600191" cy="1105200"/>
              <wp:effectExtent l="0" t="0" r="1270" b="0"/>
              <wp:wrapNone/>
              <wp:docPr id="893922342" name="Rectangle 893922342"/>
              <wp:cNvGraphicFramePr/>
              <a:graphic xmlns:a="http://schemas.openxmlformats.org/drawingml/2006/main">
                <a:graphicData uri="http://schemas.microsoft.com/office/word/2010/wordprocessingShape">
                  <wps:wsp>
                    <wps:cNvSpPr/>
                    <wps:spPr>
                      <a:xfrm>
                        <a:off x="0" y="0"/>
                        <a:ext cx="7600191" cy="11052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A4AD1EC" w14:textId="6FA269E1" w:rsidR="00FA2816" w:rsidRDefault="00494361" w:rsidP="00086145">
                          <w:pPr>
                            <w:pStyle w:val="Title"/>
                            <w:ind w:left="1276"/>
                            <w:rPr>
                              <w:lang w:val="en-US"/>
                            </w:rPr>
                          </w:pPr>
                          <w:sdt>
                            <w:sdtPr>
                              <w:rPr>
                                <w:sz w:val="32"/>
                                <w:szCs w:val="32"/>
                                <w:lang w:val="en-US"/>
                              </w:rPr>
                              <w:alias w:val="Title"/>
                              <w:tag w:val=""/>
                              <w:id w:val="-2066177736"/>
                              <w:placeholder>
                                <w:docPart w:val="A001D8DF5B13450BBF4F62BA1A7153F4"/>
                              </w:placeholder>
                              <w:dataBinding w:prefixMappings="xmlns:ns0='http://purl.org/dc/elements/1.1/' xmlns:ns1='http://schemas.openxmlformats.org/package/2006/metadata/core-properties' " w:xpath="/ns1:coreProperties[1]/ns0:title[1]" w:storeItemID="{6C3C8BC8-F283-45AE-878A-BAB7291924A1}"/>
                              <w:text/>
                            </w:sdtPr>
                            <w:sdtEndPr/>
                            <w:sdtContent>
                              <w:r w:rsidR="00FA2816" w:rsidRPr="00421656">
                                <w:rPr>
                                  <w:sz w:val="32"/>
                                  <w:szCs w:val="32"/>
                                  <w:lang w:val="en-US"/>
                                </w:rPr>
                                <w:t>PROCUREMENT AND CONTRACTOR MANAGEMENT PROCEDURE</w:t>
                              </w:r>
                            </w:sdtContent>
                          </w:sdt>
                        </w:p>
                        <w:sdt>
                          <w:sdtPr>
                            <w:rPr>
                              <w:lang w:val="en-US"/>
                            </w:rPr>
                            <w:alias w:val="Subject"/>
                            <w:tag w:val=""/>
                            <w:id w:val="822322035"/>
                            <w:placeholder>
                              <w:docPart w:val="C1F0074186534C0D9A44C2F6DA25EACE"/>
                            </w:placeholder>
                            <w:dataBinding w:prefixMappings="xmlns:ns0='http://purl.org/dc/elements/1.1/' xmlns:ns1='http://schemas.openxmlformats.org/package/2006/metadata/core-properties' " w:xpath="/ns1:coreProperties[1]/ns0:subject[1]" w:storeItemID="{6C3C8BC8-F283-45AE-878A-BAB7291924A1}"/>
                            <w:text/>
                          </w:sdtPr>
                          <w:sdtEndPr/>
                          <w:sdtContent>
                            <w:p w14:paraId="3A0F2C0A" w14:textId="5B6ED42E" w:rsidR="0047510E" w:rsidRPr="0047510E" w:rsidRDefault="001A1BDE" w:rsidP="008F53F1">
                              <w:pPr>
                                <w:ind w:left="1276"/>
                                <w:rPr>
                                  <w:lang w:val="en-US"/>
                                </w:rPr>
                              </w:pPr>
                              <w:r>
                                <w:rPr>
                                  <w:lang w:val="en-US"/>
                                </w:rPr>
                                <w:t>SS-WHS-PRO-00</w:t>
                              </w:r>
                              <w:r w:rsidR="004D7A1F">
                                <w:rPr>
                                  <w:lang w:val="en-US"/>
                                </w:rPr>
                                <w:t>0</w:t>
                              </w:r>
                            </w:p>
                          </w:sdtContent>
                        </w:sdt>
                      </w:txbxContent>
                    </wps:txbx>
                    <wps:bodyPr rot="0" spcFirstLastPara="0" vertOverflow="overflow" horzOverflow="overflow" vert="horz" wrap="square" lIns="91440" tIns="180000" rIns="277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ED6049" id="Rectangle 893922342" o:spid="_x0000_s1030" style="position:absolute;margin-left:0;margin-top:-90.7pt;width:598.45pt;height:87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" fillcolor="#234f82 [3204]" stroked="f" strokeweight="1pt">
              <v:textbox inset=",5mm,77mm">
                <w:txbxContent>
                  <w:p w14:paraId="1A4AD1EC" w14:textId="6FA269E1" w:rsidR="00FA2816" w:rsidRDefault="00494361" w:rsidP="00086145">
                    <w:pPr>
                      <w:pStyle w:val="Title"/>
                      <w:ind w:left="1276"/>
                      <w:rPr>
                        <w:lang w:val="en-US"/>
                      </w:rPr>
                    </w:pPr>
                    <w:sdt>
                      <w:sdtPr>
                        <w:rPr>
                          <w:sz w:val="32"/>
                          <w:szCs w:val="32"/>
                          <w:lang w:val="en-US"/>
                        </w:rPr>
                        <w:alias w:val="Title"/>
                        <w:tag w:val=""/>
                        <w:id w:val="-2066177736"/>
                        <w:placeholder>
                          <w:docPart w:val="A001D8DF5B13450BBF4F62BA1A7153F4"/>
                        </w:placeholder>
                        <w:dataBinding w:prefixMappings="xmlns:ns0='http://purl.org/dc/elements/1.1/' xmlns:ns1='http://schemas.openxmlformats.org/package/2006/metadata/core-properties' " w:xpath="/ns1:coreProperties[1]/ns0:title[1]" w:storeItemID="{6C3C8BC8-F283-45AE-878A-BAB7291924A1}"/>
                        <w:text/>
                      </w:sdtPr>
                      <w:sdtEndPr/>
                      <w:sdtContent>
                        <w:r w:rsidR="00FA2816" w:rsidRPr="00421656">
                          <w:rPr>
                            <w:sz w:val="32"/>
                            <w:szCs w:val="32"/>
                            <w:lang w:val="en-US"/>
                          </w:rPr>
                          <w:t>PROCUREMENT AND CONTRACTOR MANAGEMENT PROCEDURE</w:t>
                        </w:r>
                      </w:sdtContent>
                    </w:sdt>
                  </w:p>
                  <w:sdt>
                    <w:sdtPr>
                      <w:rPr>
                        <w:lang w:val="en-US"/>
                      </w:rPr>
                      <w:alias w:val="Subject"/>
                      <w:tag w:val=""/>
                      <w:id w:val="822322035"/>
                      <w:placeholder>
                        <w:docPart w:val="C1F0074186534C0D9A44C2F6DA25EACE"/>
                      </w:placeholder>
                      <w:dataBinding w:prefixMappings="xmlns:ns0='http://purl.org/dc/elements/1.1/' xmlns:ns1='http://schemas.openxmlformats.org/package/2006/metadata/core-properties' " w:xpath="/ns1:coreProperties[1]/ns0:subject[1]" w:storeItemID="{6C3C8BC8-F283-45AE-878A-BAB7291924A1}"/>
                      <w:text/>
                    </w:sdtPr>
                    <w:sdtEndPr/>
                    <w:sdtContent>
                      <w:p w14:paraId="3A0F2C0A" w14:textId="5B6ED42E" w:rsidR="0047510E" w:rsidRPr="0047510E" w:rsidRDefault="001A1BDE" w:rsidP="008F53F1">
                        <w:pPr>
                          <w:ind w:left="1276"/>
                          <w:rPr>
                            <w:lang w:val="en-US"/>
                          </w:rPr>
                        </w:pPr>
                        <w:r>
                          <w:rPr>
                            <w:lang w:val="en-US"/>
                          </w:rPr>
                          <w:t>SS-WHS-PRO-00</w:t>
                        </w:r>
                        <w:r w:rsidR="004D7A1F">
                          <w:rPr>
                            <w:lang w:val="en-US"/>
                          </w:rPr>
                          <w:t>0</w:t>
                        </w:r>
                      </w:p>
                    </w:sdtContent>
                  </w:sdt>
                </w:txbxContent>
              </v:textbox>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A2B22" w14:textId="77777777" w:rsidR="00E27C55" w:rsidRDefault="00E27C55">
    <w:pPr>
      <w:pStyle w:val="Header"/>
    </w:pPr>
  </w:p>
  <w:p w14:paraId="3C497405" w14:textId="77777777" w:rsidR="00E27C55" w:rsidRDefault="00E27C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C6232"/>
    <w:multiLevelType w:val="hybridMultilevel"/>
    <w:tmpl w:val="A16E7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5E1FDD"/>
    <w:multiLevelType w:val="hybridMultilevel"/>
    <w:tmpl w:val="4E5A3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1B0E26"/>
    <w:multiLevelType w:val="hybridMultilevel"/>
    <w:tmpl w:val="104ED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5A2417"/>
    <w:multiLevelType w:val="hybridMultilevel"/>
    <w:tmpl w:val="6D501B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C93612"/>
    <w:multiLevelType w:val="hybridMultilevel"/>
    <w:tmpl w:val="17321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776D61"/>
    <w:multiLevelType w:val="hybridMultilevel"/>
    <w:tmpl w:val="E62CE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A77CBB"/>
    <w:multiLevelType w:val="multilevel"/>
    <w:tmpl w:val="F10C16BE"/>
    <w:lvl w:ilvl="0">
      <w:start w:val="1"/>
      <w:numFmt w:val="decimal"/>
      <w:lvlText w:val="%1.0"/>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27C67E59"/>
    <w:multiLevelType w:val="hybridMultilevel"/>
    <w:tmpl w:val="BE2AD9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D52DE1"/>
    <w:multiLevelType w:val="hybridMultilevel"/>
    <w:tmpl w:val="7818B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F45682"/>
    <w:multiLevelType w:val="hybridMultilevel"/>
    <w:tmpl w:val="EEF0F7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452FAE"/>
    <w:multiLevelType w:val="hybridMultilevel"/>
    <w:tmpl w:val="D9F887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5D640C"/>
    <w:multiLevelType w:val="hybridMultilevel"/>
    <w:tmpl w:val="EF3EC8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0EE5048"/>
    <w:multiLevelType w:val="hybridMultilevel"/>
    <w:tmpl w:val="430235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885525"/>
    <w:multiLevelType w:val="hybridMultilevel"/>
    <w:tmpl w:val="83C48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08219145">
    <w:abstractNumId w:val="6"/>
  </w:num>
  <w:num w:numId="2" w16cid:durableId="812604477">
    <w:abstractNumId w:val="11"/>
  </w:num>
  <w:num w:numId="3" w16cid:durableId="1562643282">
    <w:abstractNumId w:val="8"/>
  </w:num>
  <w:num w:numId="4" w16cid:durableId="1811897354">
    <w:abstractNumId w:val="10"/>
  </w:num>
  <w:num w:numId="5" w16cid:durableId="616760873">
    <w:abstractNumId w:val="3"/>
  </w:num>
  <w:num w:numId="6" w16cid:durableId="74867655">
    <w:abstractNumId w:val="0"/>
  </w:num>
  <w:num w:numId="7" w16cid:durableId="515771848">
    <w:abstractNumId w:val="13"/>
  </w:num>
  <w:num w:numId="8" w16cid:durableId="1992294401">
    <w:abstractNumId w:val="12"/>
  </w:num>
  <w:num w:numId="9" w16cid:durableId="1446071604">
    <w:abstractNumId w:val="7"/>
  </w:num>
  <w:num w:numId="10" w16cid:durableId="261494062">
    <w:abstractNumId w:val="5"/>
  </w:num>
  <w:num w:numId="11" w16cid:durableId="774636167">
    <w:abstractNumId w:val="4"/>
  </w:num>
  <w:num w:numId="12" w16cid:durableId="70860834">
    <w:abstractNumId w:val="9"/>
  </w:num>
  <w:num w:numId="13" w16cid:durableId="1982534770">
    <w:abstractNumId w:val="1"/>
  </w:num>
  <w:num w:numId="14" w16cid:durableId="1351562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D6B"/>
    <w:rsid w:val="00015541"/>
    <w:rsid w:val="00047120"/>
    <w:rsid w:val="0008539C"/>
    <w:rsid w:val="00086145"/>
    <w:rsid w:val="000A22F5"/>
    <w:rsid w:val="000B3E64"/>
    <w:rsid w:val="000B7461"/>
    <w:rsid w:val="000C5288"/>
    <w:rsid w:val="000C6273"/>
    <w:rsid w:val="0011191C"/>
    <w:rsid w:val="001151B8"/>
    <w:rsid w:val="00117DF7"/>
    <w:rsid w:val="00122676"/>
    <w:rsid w:val="00130F9B"/>
    <w:rsid w:val="00133A77"/>
    <w:rsid w:val="00135125"/>
    <w:rsid w:val="00137DD8"/>
    <w:rsid w:val="00141669"/>
    <w:rsid w:val="001605DA"/>
    <w:rsid w:val="00164503"/>
    <w:rsid w:val="00176CF5"/>
    <w:rsid w:val="00192BA9"/>
    <w:rsid w:val="001A1BDE"/>
    <w:rsid w:val="001B3E28"/>
    <w:rsid w:val="001C2098"/>
    <w:rsid w:val="001C3C92"/>
    <w:rsid w:val="001D7C91"/>
    <w:rsid w:val="001E1065"/>
    <w:rsid w:val="00204867"/>
    <w:rsid w:val="00212D3B"/>
    <w:rsid w:val="0022054D"/>
    <w:rsid w:val="00237485"/>
    <w:rsid w:val="00237820"/>
    <w:rsid w:val="002401F0"/>
    <w:rsid w:val="0028335D"/>
    <w:rsid w:val="00293A41"/>
    <w:rsid w:val="00296763"/>
    <w:rsid w:val="002A525C"/>
    <w:rsid w:val="002B3E7C"/>
    <w:rsid w:val="002C285D"/>
    <w:rsid w:val="002E67C6"/>
    <w:rsid w:val="002E6BD9"/>
    <w:rsid w:val="003053C4"/>
    <w:rsid w:val="0030778F"/>
    <w:rsid w:val="00321B91"/>
    <w:rsid w:val="00344B05"/>
    <w:rsid w:val="00357D33"/>
    <w:rsid w:val="00363F70"/>
    <w:rsid w:val="00367FF4"/>
    <w:rsid w:val="00374224"/>
    <w:rsid w:val="0038057C"/>
    <w:rsid w:val="00383A23"/>
    <w:rsid w:val="003B0278"/>
    <w:rsid w:val="003B5347"/>
    <w:rsid w:val="003B6D4B"/>
    <w:rsid w:val="003E19D4"/>
    <w:rsid w:val="003E2906"/>
    <w:rsid w:val="003E4CB6"/>
    <w:rsid w:val="003E6011"/>
    <w:rsid w:val="003F0A1B"/>
    <w:rsid w:val="003F0B0A"/>
    <w:rsid w:val="003F390E"/>
    <w:rsid w:val="00421656"/>
    <w:rsid w:val="00433433"/>
    <w:rsid w:val="004437C9"/>
    <w:rsid w:val="00464C39"/>
    <w:rsid w:val="00471BDC"/>
    <w:rsid w:val="0047510E"/>
    <w:rsid w:val="00481271"/>
    <w:rsid w:val="00494361"/>
    <w:rsid w:val="004B6F45"/>
    <w:rsid w:val="004D7A1F"/>
    <w:rsid w:val="004E6BD9"/>
    <w:rsid w:val="004F6D6B"/>
    <w:rsid w:val="00515308"/>
    <w:rsid w:val="005277FE"/>
    <w:rsid w:val="00544E23"/>
    <w:rsid w:val="005570C0"/>
    <w:rsid w:val="005608DE"/>
    <w:rsid w:val="00562C14"/>
    <w:rsid w:val="005863DD"/>
    <w:rsid w:val="00593408"/>
    <w:rsid w:val="005A0311"/>
    <w:rsid w:val="005A520C"/>
    <w:rsid w:val="005B4327"/>
    <w:rsid w:val="005D1571"/>
    <w:rsid w:val="005E402A"/>
    <w:rsid w:val="00604C9C"/>
    <w:rsid w:val="00606E1A"/>
    <w:rsid w:val="006209A9"/>
    <w:rsid w:val="00625984"/>
    <w:rsid w:val="0063257A"/>
    <w:rsid w:val="00671540"/>
    <w:rsid w:val="00683D63"/>
    <w:rsid w:val="006914CF"/>
    <w:rsid w:val="00696A63"/>
    <w:rsid w:val="006A410C"/>
    <w:rsid w:val="006B3303"/>
    <w:rsid w:val="006C28D8"/>
    <w:rsid w:val="006F01EF"/>
    <w:rsid w:val="006F74F9"/>
    <w:rsid w:val="00710C02"/>
    <w:rsid w:val="007131FB"/>
    <w:rsid w:val="007258EA"/>
    <w:rsid w:val="0075204B"/>
    <w:rsid w:val="00756005"/>
    <w:rsid w:val="00794B9A"/>
    <w:rsid w:val="007A3157"/>
    <w:rsid w:val="007A5E58"/>
    <w:rsid w:val="007B3692"/>
    <w:rsid w:val="007F2FE9"/>
    <w:rsid w:val="008073D6"/>
    <w:rsid w:val="0085718F"/>
    <w:rsid w:val="00865CA8"/>
    <w:rsid w:val="00873666"/>
    <w:rsid w:val="00876C18"/>
    <w:rsid w:val="00884E51"/>
    <w:rsid w:val="00895286"/>
    <w:rsid w:val="008B45A0"/>
    <w:rsid w:val="008C55BE"/>
    <w:rsid w:val="008C5BD0"/>
    <w:rsid w:val="008C76A7"/>
    <w:rsid w:val="008D1957"/>
    <w:rsid w:val="008E3FCE"/>
    <w:rsid w:val="008F53F1"/>
    <w:rsid w:val="008F7F57"/>
    <w:rsid w:val="0090181C"/>
    <w:rsid w:val="009022BD"/>
    <w:rsid w:val="00916B61"/>
    <w:rsid w:val="009203A0"/>
    <w:rsid w:val="00940ECD"/>
    <w:rsid w:val="00961D5B"/>
    <w:rsid w:val="009629AC"/>
    <w:rsid w:val="009644F6"/>
    <w:rsid w:val="00973051"/>
    <w:rsid w:val="00992913"/>
    <w:rsid w:val="0099356E"/>
    <w:rsid w:val="009A1599"/>
    <w:rsid w:val="009A5D81"/>
    <w:rsid w:val="009B3137"/>
    <w:rsid w:val="009C21D9"/>
    <w:rsid w:val="009D2EAC"/>
    <w:rsid w:val="009D4145"/>
    <w:rsid w:val="009E0B7E"/>
    <w:rsid w:val="009E1F0D"/>
    <w:rsid w:val="00A14259"/>
    <w:rsid w:val="00A26101"/>
    <w:rsid w:val="00A45259"/>
    <w:rsid w:val="00A55ED7"/>
    <w:rsid w:val="00A63E75"/>
    <w:rsid w:val="00A81718"/>
    <w:rsid w:val="00A83734"/>
    <w:rsid w:val="00A90CFB"/>
    <w:rsid w:val="00A90D40"/>
    <w:rsid w:val="00AA10AE"/>
    <w:rsid w:val="00AA69C8"/>
    <w:rsid w:val="00AB2047"/>
    <w:rsid w:val="00AB52A2"/>
    <w:rsid w:val="00AC41F9"/>
    <w:rsid w:val="00AC5A84"/>
    <w:rsid w:val="00AD7311"/>
    <w:rsid w:val="00AF3A7F"/>
    <w:rsid w:val="00B0415D"/>
    <w:rsid w:val="00B05636"/>
    <w:rsid w:val="00B17734"/>
    <w:rsid w:val="00B206E2"/>
    <w:rsid w:val="00B25027"/>
    <w:rsid w:val="00B4303A"/>
    <w:rsid w:val="00B46368"/>
    <w:rsid w:val="00B50EE1"/>
    <w:rsid w:val="00B53522"/>
    <w:rsid w:val="00B554FB"/>
    <w:rsid w:val="00B63EEF"/>
    <w:rsid w:val="00B723E5"/>
    <w:rsid w:val="00B873E6"/>
    <w:rsid w:val="00BC3910"/>
    <w:rsid w:val="00BF78DE"/>
    <w:rsid w:val="00C04BC1"/>
    <w:rsid w:val="00C122C8"/>
    <w:rsid w:val="00C13883"/>
    <w:rsid w:val="00C15029"/>
    <w:rsid w:val="00C22B69"/>
    <w:rsid w:val="00C33145"/>
    <w:rsid w:val="00C47590"/>
    <w:rsid w:val="00C65205"/>
    <w:rsid w:val="00C74F82"/>
    <w:rsid w:val="00C77F3E"/>
    <w:rsid w:val="00CA300A"/>
    <w:rsid w:val="00CC07A7"/>
    <w:rsid w:val="00CC3189"/>
    <w:rsid w:val="00CD39E6"/>
    <w:rsid w:val="00CF396C"/>
    <w:rsid w:val="00D45712"/>
    <w:rsid w:val="00D565E1"/>
    <w:rsid w:val="00DA3E91"/>
    <w:rsid w:val="00DA4D16"/>
    <w:rsid w:val="00DB2F7B"/>
    <w:rsid w:val="00DB6C77"/>
    <w:rsid w:val="00DC1DAB"/>
    <w:rsid w:val="00DE2051"/>
    <w:rsid w:val="00DE2309"/>
    <w:rsid w:val="00DE5A61"/>
    <w:rsid w:val="00DF72B6"/>
    <w:rsid w:val="00E13D9D"/>
    <w:rsid w:val="00E165E5"/>
    <w:rsid w:val="00E27C55"/>
    <w:rsid w:val="00E34667"/>
    <w:rsid w:val="00E47196"/>
    <w:rsid w:val="00E57558"/>
    <w:rsid w:val="00E624C0"/>
    <w:rsid w:val="00E67D51"/>
    <w:rsid w:val="00E84A68"/>
    <w:rsid w:val="00E901F1"/>
    <w:rsid w:val="00E93A6E"/>
    <w:rsid w:val="00E95593"/>
    <w:rsid w:val="00E97A68"/>
    <w:rsid w:val="00EB120A"/>
    <w:rsid w:val="00EB2CEB"/>
    <w:rsid w:val="00EF3460"/>
    <w:rsid w:val="00F05B07"/>
    <w:rsid w:val="00F0732E"/>
    <w:rsid w:val="00F200B5"/>
    <w:rsid w:val="00F262F4"/>
    <w:rsid w:val="00F37F81"/>
    <w:rsid w:val="00F416B3"/>
    <w:rsid w:val="00F50CCA"/>
    <w:rsid w:val="00F6235B"/>
    <w:rsid w:val="00F70A29"/>
    <w:rsid w:val="00F745C0"/>
    <w:rsid w:val="00F804BD"/>
    <w:rsid w:val="00F8488C"/>
    <w:rsid w:val="00F858C7"/>
    <w:rsid w:val="00F90C4F"/>
    <w:rsid w:val="00F924B7"/>
    <w:rsid w:val="00F94586"/>
    <w:rsid w:val="00F95F94"/>
    <w:rsid w:val="00FA2816"/>
    <w:rsid w:val="00FA4472"/>
    <w:rsid w:val="00FA71F5"/>
    <w:rsid w:val="00FD283B"/>
    <w:rsid w:val="00FD6C97"/>
    <w:rsid w:val="00FE09E7"/>
    <w:rsid w:val="00FE1CC4"/>
    <w:rsid w:val="00FE1D2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DAF0A"/>
  <w15:chartTrackingRefBased/>
  <w15:docId w15:val="{EF677C57-9052-43F7-B165-C9B7A2471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510E"/>
    <w:pPr>
      <w:keepNext/>
      <w:keepLines/>
      <w:spacing w:before="240" w:after="0"/>
      <w:outlineLvl w:val="0"/>
    </w:pPr>
    <w:rPr>
      <w:rFonts w:asciiTheme="majorHAnsi" w:eastAsiaTheme="majorEastAsia" w:hAnsiTheme="majorHAnsi" w:cstheme="majorBidi"/>
      <w:color w:val="1A3B61" w:themeColor="accent1" w:themeShade="BF"/>
      <w:sz w:val="32"/>
      <w:szCs w:val="32"/>
    </w:rPr>
  </w:style>
  <w:style w:type="paragraph" w:styleId="Heading2">
    <w:name w:val="heading 2"/>
    <w:basedOn w:val="Normal"/>
    <w:next w:val="Normal"/>
    <w:link w:val="Heading2Char"/>
    <w:uiPriority w:val="9"/>
    <w:unhideWhenUsed/>
    <w:qFormat/>
    <w:rsid w:val="008D1957"/>
    <w:pPr>
      <w:keepNext/>
      <w:keepLines/>
      <w:spacing w:before="40" w:after="0"/>
      <w:outlineLvl w:val="1"/>
    </w:pPr>
    <w:rPr>
      <w:rFonts w:asciiTheme="majorHAnsi" w:eastAsiaTheme="majorEastAsia" w:hAnsiTheme="majorHAnsi" w:cstheme="majorBidi"/>
      <w:color w:val="1A3B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F6D6B"/>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4F6D6B"/>
    <w:rPr>
      <w:rFonts w:eastAsiaTheme="minorEastAsia"/>
      <w:kern w:val="0"/>
      <w:lang w:val="en-US"/>
      <w14:ligatures w14:val="none"/>
    </w:rPr>
  </w:style>
  <w:style w:type="paragraph" w:styleId="Header">
    <w:name w:val="header"/>
    <w:basedOn w:val="Normal"/>
    <w:link w:val="HeaderChar"/>
    <w:uiPriority w:val="99"/>
    <w:unhideWhenUsed/>
    <w:rsid w:val="004F6D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6D6B"/>
  </w:style>
  <w:style w:type="paragraph" w:styleId="Footer">
    <w:name w:val="footer"/>
    <w:basedOn w:val="Normal"/>
    <w:link w:val="FooterChar"/>
    <w:uiPriority w:val="99"/>
    <w:unhideWhenUsed/>
    <w:rsid w:val="004F6D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6D6B"/>
  </w:style>
  <w:style w:type="paragraph" w:styleId="Title">
    <w:name w:val="Title"/>
    <w:basedOn w:val="Normal"/>
    <w:next w:val="Normal"/>
    <w:link w:val="TitleChar"/>
    <w:uiPriority w:val="10"/>
    <w:qFormat/>
    <w:rsid w:val="0047510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10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7510E"/>
    <w:rPr>
      <w:rFonts w:asciiTheme="majorHAnsi" w:eastAsiaTheme="majorEastAsia" w:hAnsiTheme="majorHAnsi" w:cstheme="majorBidi"/>
      <w:color w:val="1A3B61" w:themeColor="accent1" w:themeShade="BF"/>
      <w:sz w:val="32"/>
      <w:szCs w:val="32"/>
    </w:rPr>
  </w:style>
  <w:style w:type="table" w:styleId="TableGrid">
    <w:name w:val="Table Grid"/>
    <w:basedOn w:val="TableNormal"/>
    <w:uiPriority w:val="39"/>
    <w:rsid w:val="00475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47510E"/>
    <w:pPr>
      <w:spacing w:after="0" w:line="240" w:lineRule="auto"/>
    </w:pPr>
    <w:tblPr>
      <w:tblStyleRowBandSize w:val="1"/>
      <w:tblStyleColBandSize w:val="1"/>
    </w:tblPr>
    <w:tblStylePr w:type="firstRow">
      <w:rPr>
        <w:b/>
        <w:bCs/>
        <w:caps/>
      </w:rPr>
      <w:tblPr/>
      <w:tcPr>
        <w:tcBorders>
          <w:bottom w:val="single" w:sz="4" w:space="0" w:color="9D9999"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999"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OCHeading">
    <w:name w:val="TOC Heading"/>
    <w:basedOn w:val="Heading1"/>
    <w:next w:val="Normal"/>
    <w:uiPriority w:val="39"/>
    <w:unhideWhenUsed/>
    <w:qFormat/>
    <w:rsid w:val="001D7C91"/>
    <w:pPr>
      <w:outlineLvl w:val="9"/>
    </w:pPr>
    <w:rPr>
      <w:kern w:val="0"/>
      <w:lang w:val="en-US"/>
      <w14:ligatures w14:val="none"/>
    </w:rPr>
  </w:style>
  <w:style w:type="paragraph" w:styleId="TOC1">
    <w:name w:val="toc 1"/>
    <w:basedOn w:val="Normal"/>
    <w:next w:val="Normal"/>
    <w:autoRedefine/>
    <w:uiPriority w:val="39"/>
    <w:unhideWhenUsed/>
    <w:rsid w:val="001D7C91"/>
    <w:pPr>
      <w:spacing w:after="100"/>
    </w:pPr>
  </w:style>
  <w:style w:type="character" w:styleId="Hyperlink">
    <w:name w:val="Hyperlink"/>
    <w:basedOn w:val="DefaultParagraphFont"/>
    <w:uiPriority w:val="99"/>
    <w:unhideWhenUsed/>
    <w:rsid w:val="001D7C91"/>
    <w:rPr>
      <w:color w:val="234F82" w:themeColor="hyperlink"/>
      <w:u w:val="single"/>
    </w:rPr>
  </w:style>
  <w:style w:type="character" w:styleId="IntenseEmphasis">
    <w:name w:val="Intense Emphasis"/>
    <w:basedOn w:val="DefaultParagraphFont"/>
    <w:uiPriority w:val="21"/>
    <w:qFormat/>
    <w:rsid w:val="00383A23"/>
    <w:rPr>
      <w:i/>
      <w:iCs/>
      <w:color w:val="234F82" w:themeColor="accent1"/>
    </w:rPr>
  </w:style>
  <w:style w:type="character" w:styleId="IntenseReference">
    <w:name w:val="Intense Reference"/>
    <w:basedOn w:val="DefaultParagraphFont"/>
    <w:uiPriority w:val="32"/>
    <w:qFormat/>
    <w:rsid w:val="00383A23"/>
    <w:rPr>
      <w:b/>
      <w:bCs/>
      <w:smallCaps/>
      <w:color w:val="234F82" w:themeColor="accent1"/>
      <w:spacing w:val="5"/>
    </w:rPr>
  </w:style>
  <w:style w:type="paragraph" w:styleId="IntenseQuote">
    <w:name w:val="Intense Quote"/>
    <w:basedOn w:val="Normal"/>
    <w:next w:val="Normal"/>
    <w:link w:val="IntenseQuoteChar"/>
    <w:uiPriority w:val="30"/>
    <w:qFormat/>
    <w:rsid w:val="00383A23"/>
    <w:pPr>
      <w:pBdr>
        <w:top w:val="single" w:sz="4" w:space="10" w:color="234F82" w:themeColor="accent1"/>
        <w:bottom w:val="single" w:sz="4" w:space="10" w:color="234F82" w:themeColor="accent1"/>
      </w:pBdr>
      <w:spacing w:before="360" w:after="360"/>
      <w:ind w:left="864" w:right="864"/>
      <w:jc w:val="center"/>
    </w:pPr>
    <w:rPr>
      <w:i/>
      <w:iCs/>
      <w:color w:val="234F82" w:themeColor="accent1"/>
    </w:rPr>
  </w:style>
  <w:style w:type="character" w:customStyle="1" w:styleId="IntenseQuoteChar">
    <w:name w:val="Intense Quote Char"/>
    <w:basedOn w:val="DefaultParagraphFont"/>
    <w:link w:val="IntenseQuote"/>
    <w:uiPriority w:val="30"/>
    <w:rsid w:val="00383A23"/>
    <w:rPr>
      <w:i/>
      <w:iCs/>
      <w:color w:val="234F82" w:themeColor="accent1"/>
    </w:rPr>
  </w:style>
  <w:style w:type="character" w:customStyle="1" w:styleId="Heading2Char">
    <w:name w:val="Heading 2 Char"/>
    <w:basedOn w:val="DefaultParagraphFont"/>
    <w:link w:val="Heading2"/>
    <w:uiPriority w:val="9"/>
    <w:rsid w:val="008D1957"/>
    <w:rPr>
      <w:rFonts w:asciiTheme="majorHAnsi" w:eastAsiaTheme="majorEastAsia" w:hAnsiTheme="majorHAnsi" w:cstheme="majorBidi"/>
      <w:color w:val="1A3B61" w:themeColor="accent1" w:themeShade="BF"/>
      <w:sz w:val="26"/>
      <w:szCs w:val="26"/>
    </w:rPr>
  </w:style>
  <w:style w:type="paragraph" w:styleId="TOC2">
    <w:name w:val="toc 2"/>
    <w:basedOn w:val="Normal"/>
    <w:next w:val="Normal"/>
    <w:autoRedefine/>
    <w:uiPriority w:val="39"/>
    <w:unhideWhenUsed/>
    <w:rsid w:val="008073D6"/>
    <w:pPr>
      <w:spacing w:after="100"/>
      <w:ind w:left="220"/>
    </w:pPr>
  </w:style>
  <w:style w:type="paragraph" w:styleId="ListParagraph">
    <w:name w:val="List Paragraph"/>
    <w:basedOn w:val="Normal"/>
    <w:uiPriority w:val="34"/>
    <w:qFormat/>
    <w:rsid w:val="00C13883"/>
    <w:pPr>
      <w:ind w:left="720"/>
      <w:contextualSpacing/>
    </w:pPr>
  </w:style>
  <w:style w:type="character" w:styleId="SubtleEmphasis">
    <w:name w:val="Subtle Emphasis"/>
    <w:basedOn w:val="DefaultParagraphFont"/>
    <w:uiPriority w:val="19"/>
    <w:qFormat/>
    <w:rsid w:val="00961D5B"/>
    <w:rPr>
      <w:i/>
      <w:iCs/>
      <w:color w:val="6C6969" w:themeColor="text1" w:themeTint="BF"/>
    </w:rPr>
  </w:style>
  <w:style w:type="table" w:styleId="PlainTable2">
    <w:name w:val="Plain Table 2"/>
    <w:basedOn w:val="TableNormal"/>
    <w:uiPriority w:val="42"/>
    <w:rsid w:val="007258EA"/>
    <w:pPr>
      <w:spacing w:after="0" w:line="240" w:lineRule="auto"/>
    </w:pPr>
    <w:tblPr>
      <w:tblStyleRowBandSize w:val="1"/>
      <w:tblStyleColBandSize w:val="1"/>
      <w:tblBorders>
        <w:top w:val="single" w:sz="4" w:space="0" w:color="9D9999" w:themeColor="text1" w:themeTint="80"/>
        <w:bottom w:val="single" w:sz="4" w:space="0" w:color="9D9999" w:themeColor="text1" w:themeTint="80"/>
      </w:tblBorders>
    </w:tblPr>
    <w:tblStylePr w:type="firstRow">
      <w:rPr>
        <w:b/>
        <w:bCs/>
      </w:rPr>
      <w:tblPr/>
      <w:tcPr>
        <w:tcBorders>
          <w:bottom w:val="single" w:sz="4" w:space="0" w:color="9D9999" w:themeColor="text1" w:themeTint="80"/>
        </w:tcBorders>
      </w:tcPr>
    </w:tblStylePr>
    <w:tblStylePr w:type="lastRow">
      <w:rPr>
        <w:b/>
        <w:bCs/>
      </w:rPr>
      <w:tblPr/>
      <w:tcPr>
        <w:tcBorders>
          <w:top w:val="single" w:sz="4" w:space="0" w:color="9D9999" w:themeColor="text1" w:themeTint="80"/>
        </w:tcBorders>
      </w:tcPr>
    </w:tblStylePr>
    <w:tblStylePr w:type="firstCol">
      <w:rPr>
        <w:b/>
        <w:bCs/>
      </w:rPr>
    </w:tblStylePr>
    <w:tblStylePr w:type="lastCol">
      <w:rPr>
        <w:b/>
        <w:bCs/>
      </w:rPr>
    </w:tblStylePr>
    <w:tblStylePr w:type="band1Vert">
      <w:tblPr/>
      <w:tcPr>
        <w:tcBorders>
          <w:left w:val="single" w:sz="4" w:space="0" w:color="9D9999" w:themeColor="text1" w:themeTint="80"/>
          <w:right w:val="single" w:sz="4" w:space="0" w:color="9D9999" w:themeColor="text1" w:themeTint="80"/>
        </w:tcBorders>
      </w:tcPr>
    </w:tblStylePr>
    <w:tblStylePr w:type="band2Vert">
      <w:tblPr/>
      <w:tcPr>
        <w:tcBorders>
          <w:left w:val="single" w:sz="4" w:space="0" w:color="9D9999" w:themeColor="text1" w:themeTint="80"/>
          <w:right w:val="single" w:sz="4" w:space="0" w:color="9D9999" w:themeColor="text1" w:themeTint="80"/>
        </w:tcBorders>
      </w:tcPr>
    </w:tblStylePr>
    <w:tblStylePr w:type="band1Horz">
      <w:tblPr/>
      <w:tcPr>
        <w:tcBorders>
          <w:top w:val="single" w:sz="4" w:space="0" w:color="9D9999" w:themeColor="text1" w:themeTint="80"/>
          <w:bottom w:val="single" w:sz="4" w:space="0" w:color="9D9999" w:themeColor="text1" w:themeTint="80"/>
        </w:tcBorders>
      </w:tcPr>
    </w:tblStylePr>
  </w:style>
  <w:style w:type="character" w:styleId="PlaceholderText">
    <w:name w:val="Placeholder Text"/>
    <w:basedOn w:val="DefaultParagraphFont"/>
    <w:uiPriority w:val="99"/>
    <w:semiHidden/>
    <w:rsid w:val="006914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68A4E98-43DA-44A9-A706-022AE441C662}" type="doc">
      <dgm:prSet loTypeId="urn:microsoft.com/office/officeart/2005/8/layout/process2" loCatId="process" qsTypeId="urn:microsoft.com/office/officeart/2005/8/quickstyle/simple1" qsCatId="simple" csTypeId="urn:microsoft.com/office/officeart/2005/8/colors/accent1_2" csCatId="accent1" phldr="1"/>
      <dgm:spPr/>
      <dgm:t>
        <a:bodyPr/>
        <a:lstStyle/>
        <a:p>
          <a:endParaRPr lang="en-AU"/>
        </a:p>
      </dgm:t>
    </dgm:pt>
    <dgm:pt modelId="{1AE5E6B0-F13E-4AA0-AA6D-F9273CD600CD}">
      <dgm:prSet phldrT="[Text]" custT="1"/>
      <dgm:spPr/>
      <dgm:t>
        <a:bodyPr/>
        <a:lstStyle/>
        <a:p>
          <a:r>
            <a:rPr lang="en-AU" sz="1100"/>
            <a:t>1. Procurement Risk Assessment</a:t>
          </a:r>
        </a:p>
      </dgm:t>
    </dgm:pt>
    <dgm:pt modelId="{AF2AB273-6839-4E13-A071-B68041C8E029}" type="parTrans" cxnId="{58F387F1-BF38-4600-834C-26DA2E6F2211}">
      <dgm:prSet/>
      <dgm:spPr/>
      <dgm:t>
        <a:bodyPr/>
        <a:lstStyle/>
        <a:p>
          <a:endParaRPr lang="en-AU" sz="1100"/>
        </a:p>
      </dgm:t>
    </dgm:pt>
    <dgm:pt modelId="{F4E120B6-E6DD-4C48-8BCD-D8153D9E6C72}" type="sibTrans" cxnId="{58F387F1-BF38-4600-834C-26DA2E6F2211}">
      <dgm:prSet custT="1"/>
      <dgm:spPr/>
      <dgm:t>
        <a:bodyPr/>
        <a:lstStyle/>
        <a:p>
          <a:endParaRPr lang="en-AU" sz="1100"/>
        </a:p>
      </dgm:t>
    </dgm:pt>
    <dgm:pt modelId="{E38515CA-B737-4F40-AF7F-2A71A61B1180}">
      <dgm:prSet phldrT="[Text]" custT="1"/>
      <dgm:spPr/>
      <dgm:t>
        <a:bodyPr/>
        <a:lstStyle/>
        <a:p>
          <a:r>
            <a:rPr lang="en-AU" sz="1100"/>
            <a:t>2. Supplier and Contractor Selection</a:t>
          </a:r>
        </a:p>
      </dgm:t>
    </dgm:pt>
    <dgm:pt modelId="{6A937073-6202-4130-9B39-438BB234FEE4}" type="parTrans" cxnId="{AC6C312B-F119-4FE3-B2B3-C64836DD901F}">
      <dgm:prSet/>
      <dgm:spPr/>
      <dgm:t>
        <a:bodyPr/>
        <a:lstStyle/>
        <a:p>
          <a:endParaRPr lang="en-AU" sz="1100"/>
        </a:p>
      </dgm:t>
    </dgm:pt>
    <dgm:pt modelId="{FFD8F343-64D1-4A96-AB5F-0BC5C17D0993}" type="sibTrans" cxnId="{AC6C312B-F119-4FE3-B2B3-C64836DD901F}">
      <dgm:prSet custT="1"/>
      <dgm:spPr/>
      <dgm:t>
        <a:bodyPr/>
        <a:lstStyle/>
        <a:p>
          <a:endParaRPr lang="en-AU" sz="1100"/>
        </a:p>
      </dgm:t>
    </dgm:pt>
    <dgm:pt modelId="{B73B0520-0B46-4431-9022-F65F3C8EF25A}">
      <dgm:prSet phldrT="[Text]" custT="1"/>
      <dgm:spPr/>
      <dgm:t>
        <a:bodyPr/>
        <a:lstStyle/>
        <a:p>
          <a:r>
            <a:rPr lang="en-AU" sz="1100"/>
            <a:t>3. Contractor Management</a:t>
          </a:r>
        </a:p>
      </dgm:t>
    </dgm:pt>
    <dgm:pt modelId="{90F4B2F9-A61A-4929-A927-1821BCF5A837}" type="parTrans" cxnId="{802D71E1-E33F-4765-B94F-BB909A1CE95E}">
      <dgm:prSet/>
      <dgm:spPr/>
      <dgm:t>
        <a:bodyPr/>
        <a:lstStyle/>
        <a:p>
          <a:endParaRPr lang="en-AU" sz="1100"/>
        </a:p>
      </dgm:t>
    </dgm:pt>
    <dgm:pt modelId="{50B38AA2-4247-489A-843F-055275F4D5D0}" type="sibTrans" cxnId="{802D71E1-E33F-4765-B94F-BB909A1CE95E}">
      <dgm:prSet custT="1"/>
      <dgm:spPr/>
      <dgm:t>
        <a:bodyPr/>
        <a:lstStyle/>
        <a:p>
          <a:endParaRPr lang="en-AU" sz="1100"/>
        </a:p>
      </dgm:t>
    </dgm:pt>
    <dgm:pt modelId="{668D9A78-3D4B-4A21-BE00-7863701186D5}">
      <dgm:prSet phldrT="[Text]" custT="1"/>
      <dgm:spPr/>
      <dgm:t>
        <a:bodyPr/>
        <a:lstStyle/>
        <a:p>
          <a:r>
            <a:rPr lang="en-AU" sz="1100"/>
            <a:t>4. Ongoing Evaluation and Monitoring </a:t>
          </a:r>
        </a:p>
      </dgm:t>
    </dgm:pt>
    <dgm:pt modelId="{8542503F-C5D0-433B-B8AF-AE3E1B734D45}" type="parTrans" cxnId="{B24314C7-07A3-4933-8BE4-C9BB6E98F795}">
      <dgm:prSet/>
      <dgm:spPr/>
      <dgm:t>
        <a:bodyPr/>
        <a:lstStyle/>
        <a:p>
          <a:endParaRPr lang="en-AU" sz="1100"/>
        </a:p>
      </dgm:t>
    </dgm:pt>
    <dgm:pt modelId="{721D7EE5-4B17-4015-8EB3-EBB77715F75C}" type="sibTrans" cxnId="{B24314C7-07A3-4933-8BE4-C9BB6E98F795}">
      <dgm:prSet/>
      <dgm:spPr/>
      <dgm:t>
        <a:bodyPr/>
        <a:lstStyle/>
        <a:p>
          <a:endParaRPr lang="en-AU" sz="1100"/>
        </a:p>
      </dgm:t>
    </dgm:pt>
    <dgm:pt modelId="{41BB3745-B59A-4FC2-9B03-7B9185E38041}" type="pres">
      <dgm:prSet presAssocID="{868A4E98-43DA-44A9-A706-022AE441C662}" presName="linearFlow" presStyleCnt="0">
        <dgm:presLayoutVars>
          <dgm:resizeHandles val="exact"/>
        </dgm:presLayoutVars>
      </dgm:prSet>
      <dgm:spPr/>
    </dgm:pt>
    <dgm:pt modelId="{017D4A58-174C-41B2-AC0E-C1D7FD7190C0}" type="pres">
      <dgm:prSet presAssocID="{1AE5E6B0-F13E-4AA0-AA6D-F9273CD600CD}" presName="node" presStyleLbl="node1" presStyleIdx="0" presStyleCnt="4" custScaleX="397844">
        <dgm:presLayoutVars>
          <dgm:bulletEnabled val="1"/>
        </dgm:presLayoutVars>
      </dgm:prSet>
      <dgm:spPr/>
    </dgm:pt>
    <dgm:pt modelId="{E9931FE5-6736-4515-AABD-B3BFFD37F17F}" type="pres">
      <dgm:prSet presAssocID="{F4E120B6-E6DD-4C48-8BCD-D8153D9E6C72}" presName="sibTrans" presStyleLbl="sibTrans2D1" presStyleIdx="0" presStyleCnt="3"/>
      <dgm:spPr/>
    </dgm:pt>
    <dgm:pt modelId="{FBB3E2B0-45CD-4C8B-9062-0419CDF04566}" type="pres">
      <dgm:prSet presAssocID="{F4E120B6-E6DD-4C48-8BCD-D8153D9E6C72}" presName="connectorText" presStyleLbl="sibTrans2D1" presStyleIdx="0" presStyleCnt="3"/>
      <dgm:spPr/>
    </dgm:pt>
    <dgm:pt modelId="{A12B63E8-E5C4-4F8D-B075-C8B7EC2956C2}" type="pres">
      <dgm:prSet presAssocID="{E38515CA-B737-4F40-AF7F-2A71A61B1180}" presName="node" presStyleLbl="node1" presStyleIdx="1" presStyleCnt="4" custScaleX="397844">
        <dgm:presLayoutVars>
          <dgm:bulletEnabled val="1"/>
        </dgm:presLayoutVars>
      </dgm:prSet>
      <dgm:spPr/>
    </dgm:pt>
    <dgm:pt modelId="{9F65621F-0141-4842-AB43-E15F9403DA3D}" type="pres">
      <dgm:prSet presAssocID="{FFD8F343-64D1-4A96-AB5F-0BC5C17D0993}" presName="sibTrans" presStyleLbl="sibTrans2D1" presStyleIdx="1" presStyleCnt="3"/>
      <dgm:spPr/>
    </dgm:pt>
    <dgm:pt modelId="{4B71CB30-8CB9-4F9C-90CB-802CED4241CC}" type="pres">
      <dgm:prSet presAssocID="{FFD8F343-64D1-4A96-AB5F-0BC5C17D0993}" presName="connectorText" presStyleLbl="sibTrans2D1" presStyleIdx="1" presStyleCnt="3"/>
      <dgm:spPr/>
    </dgm:pt>
    <dgm:pt modelId="{D0C34673-C58E-44EE-B047-38D252FC7F0F}" type="pres">
      <dgm:prSet presAssocID="{B73B0520-0B46-4431-9022-F65F3C8EF25A}" presName="node" presStyleLbl="node1" presStyleIdx="2" presStyleCnt="4" custScaleX="397844">
        <dgm:presLayoutVars>
          <dgm:bulletEnabled val="1"/>
        </dgm:presLayoutVars>
      </dgm:prSet>
      <dgm:spPr/>
    </dgm:pt>
    <dgm:pt modelId="{61FE8C54-A084-4A8E-9255-42D4026D1E31}" type="pres">
      <dgm:prSet presAssocID="{50B38AA2-4247-489A-843F-055275F4D5D0}" presName="sibTrans" presStyleLbl="sibTrans2D1" presStyleIdx="2" presStyleCnt="3"/>
      <dgm:spPr/>
    </dgm:pt>
    <dgm:pt modelId="{7984692D-66E1-443B-A291-9A6B94E3C5FE}" type="pres">
      <dgm:prSet presAssocID="{50B38AA2-4247-489A-843F-055275F4D5D0}" presName="connectorText" presStyleLbl="sibTrans2D1" presStyleIdx="2" presStyleCnt="3"/>
      <dgm:spPr/>
    </dgm:pt>
    <dgm:pt modelId="{EA366FBB-02CE-485E-8907-395A1C87067D}" type="pres">
      <dgm:prSet presAssocID="{668D9A78-3D4B-4A21-BE00-7863701186D5}" presName="node" presStyleLbl="node1" presStyleIdx="3" presStyleCnt="4" custScaleX="397844">
        <dgm:presLayoutVars>
          <dgm:bulletEnabled val="1"/>
        </dgm:presLayoutVars>
      </dgm:prSet>
      <dgm:spPr/>
    </dgm:pt>
  </dgm:ptLst>
  <dgm:cxnLst>
    <dgm:cxn modelId="{56E27D1F-BE55-48D6-A2AC-F047969990E9}" type="presOf" srcId="{B73B0520-0B46-4431-9022-F65F3C8EF25A}" destId="{D0C34673-C58E-44EE-B047-38D252FC7F0F}" srcOrd="0" destOrd="0" presId="urn:microsoft.com/office/officeart/2005/8/layout/process2"/>
    <dgm:cxn modelId="{4A4F2626-F564-41C2-811F-C0DB40CD1686}" type="presOf" srcId="{E38515CA-B737-4F40-AF7F-2A71A61B1180}" destId="{A12B63E8-E5C4-4F8D-B075-C8B7EC2956C2}" srcOrd="0" destOrd="0" presId="urn:microsoft.com/office/officeart/2005/8/layout/process2"/>
    <dgm:cxn modelId="{AC6C312B-F119-4FE3-B2B3-C64836DD901F}" srcId="{868A4E98-43DA-44A9-A706-022AE441C662}" destId="{E38515CA-B737-4F40-AF7F-2A71A61B1180}" srcOrd="1" destOrd="0" parTransId="{6A937073-6202-4130-9B39-438BB234FEE4}" sibTransId="{FFD8F343-64D1-4A96-AB5F-0BC5C17D0993}"/>
    <dgm:cxn modelId="{E5006331-7A82-4812-B5C2-791C03205A86}" type="presOf" srcId="{F4E120B6-E6DD-4C48-8BCD-D8153D9E6C72}" destId="{E9931FE5-6736-4515-AABD-B3BFFD37F17F}" srcOrd="0" destOrd="0" presId="urn:microsoft.com/office/officeart/2005/8/layout/process2"/>
    <dgm:cxn modelId="{CC34B66E-6625-47EB-9BB3-A016DA4C1C13}" type="presOf" srcId="{50B38AA2-4247-489A-843F-055275F4D5D0}" destId="{61FE8C54-A084-4A8E-9255-42D4026D1E31}" srcOrd="0" destOrd="0" presId="urn:microsoft.com/office/officeart/2005/8/layout/process2"/>
    <dgm:cxn modelId="{6C17EB56-6220-402F-94E6-D6C3E8D34723}" type="presOf" srcId="{FFD8F343-64D1-4A96-AB5F-0BC5C17D0993}" destId="{4B71CB30-8CB9-4F9C-90CB-802CED4241CC}" srcOrd="1" destOrd="0" presId="urn:microsoft.com/office/officeart/2005/8/layout/process2"/>
    <dgm:cxn modelId="{C40E5C88-9FA5-4A7F-B518-CD49D2CB2F28}" type="presOf" srcId="{F4E120B6-E6DD-4C48-8BCD-D8153D9E6C72}" destId="{FBB3E2B0-45CD-4C8B-9062-0419CDF04566}" srcOrd="1" destOrd="0" presId="urn:microsoft.com/office/officeart/2005/8/layout/process2"/>
    <dgm:cxn modelId="{28A25895-8E75-4264-96E5-B9CF6DCEBBBA}" type="presOf" srcId="{668D9A78-3D4B-4A21-BE00-7863701186D5}" destId="{EA366FBB-02CE-485E-8907-395A1C87067D}" srcOrd="0" destOrd="0" presId="urn:microsoft.com/office/officeart/2005/8/layout/process2"/>
    <dgm:cxn modelId="{8306169E-7A2D-40A4-8E3B-FFFEFC04C39C}" type="presOf" srcId="{1AE5E6B0-F13E-4AA0-AA6D-F9273CD600CD}" destId="{017D4A58-174C-41B2-AC0E-C1D7FD7190C0}" srcOrd="0" destOrd="0" presId="urn:microsoft.com/office/officeart/2005/8/layout/process2"/>
    <dgm:cxn modelId="{C5E818A9-F1A0-4585-8C51-BA3606951670}" type="presOf" srcId="{50B38AA2-4247-489A-843F-055275F4D5D0}" destId="{7984692D-66E1-443B-A291-9A6B94E3C5FE}" srcOrd="1" destOrd="0" presId="urn:microsoft.com/office/officeart/2005/8/layout/process2"/>
    <dgm:cxn modelId="{A4AA0DB7-E241-43AB-9219-949D901AA070}" type="presOf" srcId="{868A4E98-43DA-44A9-A706-022AE441C662}" destId="{41BB3745-B59A-4FC2-9B03-7B9185E38041}" srcOrd="0" destOrd="0" presId="urn:microsoft.com/office/officeart/2005/8/layout/process2"/>
    <dgm:cxn modelId="{B24314C7-07A3-4933-8BE4-C9BB6E98F795}" srcId="{868A4E98-43DA-44A9-A706-022AE441C662}" destId="{668D9A78-3D4B-4A21-BE00-7863701186D5}" srcOrd="3" destOrd="0" parTransId="{8542503F-C5D0-433B-B8AF-AE3E1B734D45}" sibTransId="{721D7EE5-4B17-4015-8EB3-EBB77715F75C}"/>
    <dgm:cxn modelId="{802D71E1-E33F-4765-B94F-BB909A1CE95E}" srcId="{868A4E98-43DA-44A9-A706-022AE441C662}" destId="{B73B0520-0B46-4431-9022-F65F3C8EF25A}" srcOrd="2" destOrd="0" parTransId="{90F4B2F9-A61A-4929-A927-1821BCF5A837}" sibTransId="{50B38AA2-4247-489A-843F-055275F4D5D0}"/>
    <dgm:cxn modelId="{413A89E6-B4DD-4753-9EA3-3048FE4D710A}" type="presOf" srcId="{FFD8F343-64D1-4A96-AB5F-0BC5C17D0993}" destId="{9F65621F-0141-4842-AB43-E15F9403DA3D}" srcOrd="0" destOrd="0" presId="urn:microsoft.com/office/officeart/2005/8/layout/process2"/>
    <dgm:cxn modelId="{58F387F1-BF38-4600-834C-26DA2E6F2211}" srcId="{868A4E98-43DA-44A9-A706-022AE441C662}" destId="{1AE5E6B0-F13E-4AA0-AA6D-F9273CD600CD}" srcOrd="0" destOrd="0" parTransId="{AF2AB273-6839-4E13-A071-B68041C8E029}" sibTransId="{F4E120B6-E6DD-4C48-8BCD-D8153D9E6C72}"/>
    <dgm:cxn modelId="{C5831053-B90A-4E07-A1E6-5E9317063412}" type="presParOf" srcId="{41BB3745-B59A-4FC2-9B03-7B9185E38041}" destId="{017D4A58-174C-41B2-AC0E-C1D7FD7190C0}" srcOrd="0" destOrd="0" presId="urn:microsoft.com/office/officeart/2005/8/layout/process2"/>
    <dgm:cxn modelId="{69F8A15D-E526-4117-8E5A-5DE756C0156D}" type="presParOf" srcId="{41BB3745-B59A-4FC2-9B03-7B9185E38041}" destId="{E9931FE5-6736-4515-AABD-B3BFFD37F17F}" srcOrd="1" destOrd="0" presId="urn:microsoft.com/office/officeart/2005/8/layout/process2"/>
    <dgm:cxn modelId="{AA5F032A-24A9-4B8F-B162-80DA33ADF2FE}" type="presParOf" srcId="{E9931FE5-6736-4515-AABD-B3BFFD37F17F}" destId="{FBB3E2B0-45CD-4C8B-9062-0419CDF04566}" srcOrd="0" destOrd="0" presId="urn:microsoft.com/office/officeart/2005/8/layout/process2"/>
    <dgm:cxn modelId="{675DA203-E5EA-45FE-82F5-E1F2D58FE922}" type="presParOf" srcId="{41BB3745-B59A-4FC2-9B03-7B9185E38041}" destId="{A12B63E8-E5C4-4F8D-B075-C8B7EC2956C2}" srcOrd="2" destOrd="0" presId="urn:microsoft.com/office/officeart/2005/8/layout/process2"/>
    <dgm:cxn modelId="{5AAAC2EC-B7B5-48E5-AFDF-14BE3B91FD0C}" type="presParOf" srcId="{41BB3745-B59A-4FC2-9B03-7B9185E38041}" destId="{9F65621F-0141-4842-AB43-E15F9403DA3D}" srcOrd="3" destOrd="0" presId="urn:microsoft.com/office/officeart/2005/8/layout/process2"/>
    <dgm:cxn modelId="{7E3F2B99-4E6E-4970-9ED4-668C241CB29B}" type="presParOf" srcId="{9F65621F-0141-4842-AB43-E15F9403DA3D}" destId="{4B71CB30-8CB9-4F9C-90CB-802CED4241CC}" srcOrd="0" destOrd="0" presId="urn:microsoft.com/office/officeart/2005/8/layout/process2"/>
    <dgm:cxn modelId="{7837E314-7A96-4A7B-93BB-194D61406EB7}" type="presParOf" srcId="{41BB3745-B59A-4FC2-9B03-7B9185E38041}" destId="{D0C34673-C58E-44EE-B047-38D252FC7F0F}" srcOrd="4" destOrd="0" presId="urn:microsoft.com/office/officeart/2005/8/layout/process2"/>
    <dgm:cxn modelId="{961569EF-668D-4051-938E-C00A399F4B2C}" type="presParOf" srcId="{41BB3745-B59A-4FC2-9B03-7B9185E38041}" destId="{61FE8C54-A084-4A8E-9255-42D4026D1E31}" srcOrd="5" destOrd="0" presId="urn:microsoft.com/office/officeart/2005/8/layout/process2"/>
    <dgm:cxn modelId="{440D1F54-8D1C-474C-BD5F-24DA8BFCEEAD}" type="presParOf" srcId="{61FE8C54-A084-4A8E-9255-42D4026D1E31}" destId="{7984692D-66E1-443B-A291-9A6B94E3C5FE}" srcOrd="0" destOrd="0" presId="urn:microsoft.com/office/officeart/2005/8/layout/process2"/>
    <dgm:cxn modelId="{6514A593-FE64-4DC4-B383-FAAE9C23B43F}" type="presParOf" srcId="{41BB3745-B59A-4FC2-9B03-7B9185E38041}" destId="{EA366FBB-02CE-485E-8907-395A1C87067D}" srcOrd="6" destOrd="0" presId="urn:microsoft.com/office/officeart/2005/8/layout/process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7D4A58-174C-41B2-AC0E-C1D7FD7190C0}">
      <dsp:nvSpPr>
        <dsp:cNvPr id="0" name=""/>
        <dsp:cNvSpPr/>
      </dsp:nvSpPr>
      <dsp:spPr>
        <a:xfrm>
          <a:off x="952199" y="1210"/>
          <a:ext cx="3582000" cy="22508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kern="1200"/>
            <a:t>1. Procurement Risk Assessment</a:t>
          </a:r>
        </a:p>
      </dsp:txBody>
      <dsp:txXfrm>
        <a:off x="958792" y="7803"/>
        <a:ext cx="3568814" cy="211902"/>
      </dsp:txXfrm>
    </dsp:sp>
    <dsp:sp modelId="{E9931FE5-6736-4515-AABD-B3BFFD37F17F}">
      <dsp:nvSpPr>
        <dsp:cNvPr id="0" name=""/>
        <dsp:cNvSpPr/>
      </dsp:nvSpPr>
      <dsp:spPr>
        <a:xfrm rot="5400000">
          <a:off x="2700995" y="231926"/>
          <a:ext cx="84408" cy="10128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AU" sz="1100" kern="1200"/>
        </a:p>
      </dsp:txBody>
      <dsp:txXfrm rot="-5400000">
        <a:off x="2712813" y="240366"/>
        <a:ext cx="60773" cy="59086"/>
      </dsp:txXfrm>
    </dsp:sp>
    <dsp:sp modelId="{A12B63E8-E5C4-4F8D-B075-C8B7EC2956C2}">
      <dsp:nvSpPr>
        <dsp:cNvPr id="0" name=""/>
        <dsp:cNvSpPr/>
      </dsp:nvSpPr>
      <dsp:spPr>
        <a:xfrm>
          <a:off x="952199" y="338843"/>
          <a:ext cx="3582000" cy="22508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kern="1200"/>
            <a:t>2. Supplier and Contractor Selection</a:t>
          </a:r>
        </a:p>
      </dsp:txBody>
      <dsp:txXfrm>
        <a:off x="958792" y="345436"/>
        <a:ext cx="3568814" cy="211902"/>
      </dsp:txXfrm>
    </dsp:sp>
    <dsp:sp modelId="{9F65621F-0141-4842-AB43-E15F9403DA3D}">
      <dsp:nvSpPr>
        <dsp:cNvPr id="0" name=""/>
        <dsp:cNvSpPr/>
      </dsp:nvSpPr>
      <dsp:spPr>
        <a:xfrm rot="5400000">
          <a:off x="2700995" y="569558"/>
          <a:ext cx="84408" cy="10128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AU" sz="1100" kern="1200"/>
        </a:p>
      </dsp:txBody>
      <dsp:txXfrm rot="-5400000">
        <a:off x="2712813" y="577998"/>
        <a:ext cx="60773" cy="59086"/>
      </dsp:txXfrm>
    </dsp:sp>
    <dsp:sp modelId="{D0C34673-C58E-44EE-B047-38D252FC7F0F}">
      <dsp:nvSpPr>
        <dsp:cNvPr id="0" name=""/>
        <dsp:cNvSpPr/>
      </dsp:nvSpPr>
      <dsp:spPr>
        <a:xfrm>
          <a:off x="952199" y="676475"/>
          <a:ext cx="3582000" cy="22508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kern="1200"/>
            <a:t>3. Contractor Management</a:t>
          </a:r>
        </a:p>
      </dsp:txBody>
      <dsp:txXfrm>
        <a:off x="958792" y="683068"/>
        <a:ext cx="3568814" cy="211902"/>
      </dsp:txXfrm>
    </dsp:sp>
    <dsp:sp modelId="{61FE8C54-A084-4A8E-9255-42D4026D1E31}">
      <dsp:nvSpPr>
        <dsp:cNvPr id="0" name=""/>
        <dsp:cNvSpPr/>
      </dsp:nvSpPr>
      <dsp:spPr>
        <a:xfrm rot="5400000">
          <a:off x="2700995" y="907191"/>
          <a:ext cx="84408" cy="10128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AU" sz="1100" kern="1200"/>
        </a:p>
      </dsp:txBody>
      <dsp:txXfrm rot="-5400000">
        <a:off x="2712813" y="915631"/>
        <a:ext cx="60773" cy="59086"/>
      </dsp:txXfrm>
    </dsp:sp>
    <dsp:sp modelId="{EA366FBB-02CE-485E-8907-395A1C87067D}">
      <dsp:nvSpPr>
        <dsp:cNvPr id="0" name=""/>
        <dsp:cNvSpPr/>
      </dsp:nvSpPr>
      <dsp:spPr>
        <a:xfrm>
          <a:off x="952199" y="1014107"/>
          <a:ext cx="3582000" cy="22508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kern="1200"/>
            <a:t>4. Ongoing Evaluation and Monitoring </a:t>
          </a:r>
        </a:p>
      </dsp:txBody>
      <dsp:txXfrm>
        <a:off x="958792" y="1020700"/>
        <a:ext cx="3568814" cy="21190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632BECBE974C90B896D0D6177CC96D"/>
        <w:category>
          <w:name w:val="General"/>
          <w:gallery w:val="placeholder"/>
        </w:category>
        <w:types>
          <w:type w:val="bbPlcHdr"/>
        </w:types>
        <w:behaviors>
          <w:behavior w:val="content"/>
        </w:behaviors>
        <w:guid w:val="{1A979A85-C783-4151-A335-3DF10B6A3C6C}"/>
      </w:docPartPr>
      <w:docPartBody>
        <w:p w:rsidR="008467F0" w:rsidRDefault="00F420E9" w:rsidP="00F420E9">
          <w:pPr>
            <w:pStyle w:val="40632BECBE974C90B896D0D6177CC96D"/>
          </w:pPr>
          <w:r w:rsidRPr="006F6C28">
            <w:rPr>
              <w:rStyle w:val="PlaceholderText"/>
            </w:rPr>
            <w:t>[Subject]</w:t>
          </w:r>
        </w:p>
      </w:docPartBody>
    </w:docPart>
    <w:docPart>
      <w:docPartPr>
        <w:name w:val="A12997B5FCBA4C439C14965F766CEAEA"/>
        <w:category>
          <w:name w:val="General"/>
          <w:gallery w:val="placeholder"/>
        </w:category>
        <w:types>
          <w:type w:val="bbPlcHdr"/>
        </w:types>
        <w:behaviors>
          <w:behavior w:val="content"/>
        </w:behaviors>
        <w:guid w:val="{EE9F8432-4D24-443B-8946-3240149A577F}"/>
      </w:docPartPr>
      <w:docPartBody>
        <w:p w:rsidR="008467F0" w:rsidRDefault="00F420E9" w:rsidP="00F420E9">
          <w:pPr>
            <w:pStyle w:val="A12997B5FCBA4C439C14965F766CEAEA"/>
          </w:pPr>
          <w:r w:rsidRPr="006F6C28">
            <w:rPr>
              <w:rStyle w:val="PlaceholderText"/>
            </w:rPr>
            <w:t>[Title]</w:t>
          </w:r>
        </w:p>
      </w:docPartBody>
    </w:docPart>
    <w:docPart>
      <w:docPartPr>
        <w:name w:val="A001D8DF5B13450BBF4F62BA1A7153F4"/>
        <w:category>
          <w:name w:val="General"/>
          <w:gallery w:val="placeholder"/>
        </w:category>
        <w:types>
          <w:type w:val="bbPlcHdr"/>
        </w:types>
        <w:behaviors>
          <w:behavior w:val="content"/>
        </w:behaviors>
        <w:guid w:val="{924E6874-BDA5-4C04-9262-6757F6A65914}"/>
      </w:docPartPr>
      <w:docPartBody>
        <w:p w:rsidR="008467F0" w:rsidRDefault="00F420E9" w:rsidP="00F420E9">
          <w:pPr>
            <w:pStyle w:val="A001D8DF5B13450BBF4F62BA1A7153F4"/>
          </w:pPr>
          <w:r w:rsidRPr="006F6C28">
            <w:rPr>
              <w:rStyle w:val="PlaceholderText"/>
            </w:rPr>
            <w:t>[Title]</w:t>
          </w:r>
        </w:p>
      </w:docPartBody>
    </w:docPart>
    <w:docPart>
      <w:docPartPr>
        <w:name w:val="C1F0074186534C0D9A44C2F6DA25EACE"/>
        <w:category>
          <w:name w:val="General"/>
          <w:gallery w:val="placeholder"/>
        </w:category>
        <w:types>
          <w:type w:val="bbPlcHdr"/>
        </w:types>
        <w:behaviors>
          <w:behavior w:val="content"/>
        </w:behaviors>
        <w:guid w:val="{282C9B32-F4BC-44A1-BD8F-00C0A3711F18}"/>
      </w:docPartPr>
      <w:docPartBody>
        <w:p w:rsidR="008467F0" w:rsidRDefault="00F420E9" w:rsidP="00F420E9">
          <w:pPr>
            <w:pStyle w:val="C1F0074186534C0D9A44C2F6DA25EACE"/>
          </w:pPr>
          <w:r w:rsidRPr="006F6C2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0E9"/>
    <w:rsid w:val="000D536C"/>
    <w:rsid w:val="001B7B72"/>
    <w:rsid w:val="00371F23"/>
    <w:rsid w:val="00572E76"/>
    <w:rsid w:val="006C13F4"/>
    <w:rsid w:val="00761BC8"/>
    <w:rsid w:val="008467F0"/>
    <w:rsid w:val="00946971"/>
    <w:rsid w:val="00F420E9"/>
    <w:rsid w:val="00FF116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20E9"/>
    <w:rPr>
      <w:color w:val="808080"/>
    </w:rPr>
  </w:style>
  <w:style w:type="paragraph" w:customStyle="1" w:styleId="40632BECBE974C90B896D0D6177CC96D">
    <w:name w:val="40632BECBE974C90B896D0D6177CC96D"/>
    <w:rsid w:val="00F420E9"/>
  </w:style>
  <w:style w:type="paragraph" w:customStyle="1" w:styleId="A12997B5FCBA4C439C14965F766CEAEA">
    <w:name w:val="A12997B5FCBA4C439C14965F766CEAEA"/>
    <w:rsid w:val="00F420E9"/>
  </w:style>
  <w:style w:type="paragraph" w:customStyle="1" w:styleId="A001D8DF5B13450BBF4F62BA1A7153F4">
    <w:name w:val="A001D8DF5B13450BBF4F62BA1A7153F4"/>
    <w:rsid w:val="00F420E9"/>
  </w:style>
  <w:style w:type="paragraph" w:customStyle="1" w:styleId="C1F0074186534C0D9A44C2F6DA25EACE">
    <w:name w:val="C1F0074186534C0D9A44C2F6DA25EACE"/>
    <w:rsid w:val="00F420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eme1">
  <a:themeElements>
    <a:clrScheme name="Custom 25">
      <a:dk1>
        <a:srgbClr val="3A3838"/>
      </a:dk1>
      <a:lt1>
        <a:sysClr val="window" lastClr="FFFFFF"/>
      </a:lt1>
      <a:dk2>
        <a:srgbClr val="3A3838"/>
      </a:dk2>
      <a:lt2>
        <a:srgbClr val="E7E6E6"/>
      </a:lt2>
      <a:accent1>
        <a:srgbClr val="234F82"/>
      </a:accent1>
      <a:accent2>
        <a:srgbClr val="3A4869"/>
      </a:accent2>
      <a:accent3>
        <a:srgbClr val="6E6F71"/>
      </a:accent3>
      <a:accent4>
        <a:srgbClr val="E7E6E6"/>
      </a:accent4>
      <a:accent5>
        <a:srgbClr val="4381CD"/>
      </a:accent5>
      <a:accent6>
        <a:srgbClr val="3A3838"/>
      </a:accent6>
      <a:hlink>
        <a:srgbClr val="234F82"/>
      </a:hlink>
      <a:folHlink>
        <a:srgbClr val="234F8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document forms part of Spire Safety’s integrated management system (IMS) and is written to comply with the relevant Australian and International Standards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ECE62B-E13C-44DF-B85F-C3CBA79DF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8</Pages>
  <Words>1712</Words>
  <Characters>9761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Procurement and Contractor Management procedure</vt:lpstr>
    </vt:vector>
  </TitlesOfParts>
  <Company/>
  <LinksUpToDate>false</LinksUpToDate>
  <CharactersWithSpaces>11451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AND CONTRACTOR MANAGEMENT PROCEDURE</dc:title>
  <dc:subject>SS-WHS-PRO-000</dc:subject>
  <dc:creator>Nathan Owen</dc:creator>
  <cp:keywords/>
  <dc:description/>
  <cp:lastModifiedBy>Tanya Protasova</cp:lastModifiedBy>
  <cp:revision>218</cp:revision>
  <dcterms:created xsi:type="dcterms:W3CDTF">2023-06-22T06:11:00Z</dcterms:created>
  <dcterms:modified xsi:type="dcterms:W3CDTF">2023-11-22T05:55:00Z</dcterms:modified>
</cp:coreProperties>
</file>