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2"/>
        <w:gridCol w:w="629"/>
        <w:gridCol w:w="4255"/>
        <w:gridCol w:w="1416"/>
      </w:tblGrid>
      <w:tr w:rsidR="00611A03" w14:paraId="1817CB59" w14:textId="77777777" w:rsidTr="002F7580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2F7580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2F7580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1CB52B26" w:rsidR="000C606C" w:rsidRPr="000C606C" w:rsidRDefault="002F7580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Lathe</w:t>
            </w:r>
          </w:p>
        </w:tc>
      </w:tr>
      <w:tr w:rsidR="00442FA7" w14:paraId="347E73EC" w14:textId="77777777" w:rsidTr="002F7580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2F7580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F7580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361AFD5E" w:rsidR="000C2EDC" w:rsidRPr="00D80406" w:rsidRDefault="002F7580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DETERMINING THE JOB REQUIREMENTS</w:t>
            </w:r>
          </w:p>
        </w:tc>
      </w:tr>
      <w:tr w:rsidR="002F7580" w:rsidRPr="00AB131E" w14:paraId="69047DB7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05A59FFF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Follow standard operating procedures (SOPs).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2F7580" w:rsidRPr="00AB131E" w:rsidRDefault="002F7580" w:rsidP="002F7580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2F7580" w:rsidRPr="00AB131E" w14:paraId="227AC66C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6611F4E5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proofErr w:type="gramStart"/>
            <w:r w:rsidRPr="002F7580">
              <w:rPr>
                <w:rFonts w:cs="Arial"/>
                <w:sz w:val="20"/>
                <w:szCs w:val="20"/>
              </w:rPr>
              <w:t>Comply with work health and safety (WHS) requirements at all times</w:t>
            </w:r>
            <w:proofErr w:type="gramEnd"/>
            <w:r w:rsidRPr="002F7580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2F7580" w:rsidRPr="00AB131E" w:rsidRDefault="002F7580" w:rsidP="002F7580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2F7580" w:rsidRPr="00AB131E" w14:paraId="034426D8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71304523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Use appropriate personal protective equipment (PPE) in accordance with SOPs.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2F7580" w:rsidRPr="00AB131E" w:rsidRDefault="002F7580" w:rsidP="002F7580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2F7580" w:rsidRPr="00AB131E" w14:paraId="401B0F25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2365B5EA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Identify job requirements from specifications, drawings, job sheets, or work instructions.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2F7580" w:rsidRPr="00AB131E" w:rsidRDefault="002F7580" w:rsidP="002F7580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147C0265" w:rsidR="000C2EDC" w:rsidRPr="00D80406" w:rsidRDefault="002F7580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PREPARING TO UNDERTAKE THE TASK</w:t>
            </w:r>
          </w:p>
        </w:tc>
      </w:tr>
      <w:tr w:rsidR="002F7580" w:rsidRPr="00556C23" w14:paraId="1F9CB887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62647EDA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Determine the sequence of operation.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F7580" w:rsidRPr="00556C23" w14:paraId="621F92FC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57E28D0D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Select tooling, adhering to International Organization for Standardization (ISO) standards or according to Standard Operating Procedures (SOPs), to produce components to specification.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F7580" w:rsidRPr="00556C23" w14:paraId="76018D15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16BEA2C1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Set up the job using appropriate measuring instruments.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F7580" w:rsidRPr="00593C36" w14:paraId="5AE49BB7" w14:textId="77777777" w:rsidTr="00D16D8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9C43" w14:textId="77777777" w:rsidR="002F7580" w:rsidRPr="00593C36" w:rsidRDefault="002F7580" w:rsidP="00D16D8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PERFORMING THE TURNING OPERATIONS</w:t>
            </w:r>
          </w:p>
        </w:tc>
      </w:tr>
      <w:tr w:rsidR="002F7580" w:rsidRPr="00556C23" w14:paraId="271A3BBA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278" w14:textId="615A0514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Calculate speeds and feeds.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6A27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F7580" w:rsidRPr="00556C23" w14:paraId="5BAC1486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514" w14:textId="2DAC62D3" w:rsidR="002F7580" w:rsidRPr="000A2EE2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Set up the machine, changing gears and speed using a lead screw and appropriate mathematical techniques and reference material.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772F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F7580" w:rsidRPr="00556C23" w14:paraId="6A070C6C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3956" w14:textId="5314FA15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 xml:space="preserve">Use the full range of accessories on a </w:t>
            </w:r>
            <w:proofErr w:type="spellStart"/>
            <w:r w:rsidRPr="002F7580">
              <w:rPr>
                <w:rFonts w:cs="Arial"/>
                <w:sz w:val="20"/>
                <w:szCs w:val="20"/>
              </w:rPr>
              <w:t>center</w:t>
            </w:r>
            <w:proofErr w:type="spellEnd"/>
            <w:r w:rsidRPr="002F7580">
              <w:rPr>
                <w:rFonts w:cs="Arial"/>
                <w:sz w:val="20"/>
                <w:szCs w:val="20"/>
              </w:rPr>
              <w:t xml:space="preserve"> lathe.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7E38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F7580" w:rsidRPr="00556C23" w14:paraId="751C7ED2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8286" w14:textId="0EF22D56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Perform turning operations to specification.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08C0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4338A523" w:rsidR="00054CF8" w:rsidRPr="00593C36" w:rsidRDefault="002F7580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CHECKING THE COMPONENTS</w:t>
            </w:r>
          </w:p>
        </w:tc>
      </w:tr>
      <w:tr w:rsidR="002F7580" w:rsidRPr="00556C23" w14:paraId="7D92AF82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5B0D0BB8" w:rsidR="002F7580" w:rsidRPr="001F0119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Check components for compliance with specifications.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F7580" w:rsidRPr="00556C23" w14:paraId="54F3131B" w14:textId="77777777" w:rsidTr="002F7580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2452F970" w:rsidR="002F7580" w:rsidRPr="000A2EE2" w:rsidRDefault="002F7580" w:rsidP="002F758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F7580">
              <w:rPr>
                <w:rFonts w:cs="Arial"/>
                <w:sz w:val="20"/>
                <w:szCs w:val="20"/>
              </w:rPr>
              <w:t>Rectify non-compliant products in accordance with Standard Operating Procedures (SOPs).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2F7580" w:rsidRPr="00556C23" w:rsidRDefault="002F7580" w:rsidP="002F7580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2F7580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2F7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2F7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2F7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2F7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73140" w14:textId="77777777" w:rsidR="006360E7" w:rsidRDefault="006360E7" w:rsidP="003E5CEC">
      <w:pPr>
        <w:spacing w:after="0" w:line="240" w:lineRule="auto"/>
      </w:pPr>
      <w:r>
        <w:separator/>
      </w:r>
    </w:p>
  </w:endnote>
  <w:endnote w:type="continuationSeparator" w:id="0">
    <w:p w14:paraId="28DEB02A" w14:textId="77777777" w:rsidR="006360E7" w:rsidRDefault="006360E7" w:rsidP="003E5CEC">
      <w:pPr>
        <w:spacing w:after="0" w:line="240" w:lineRule="auto"/>
      </w:pPr>
      <w:r>
        <w:continuationSeparator/>
      </w:r>
    </w:p>
  </w:endnote>
  <w:endnote w:type="continuationNotice" w:id="1">
    <w:p w14:paraId="1471129B" w14:textId="77777777" w:rsidR="006360E7" w:rsidRDefault="006360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74D913B2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2F7580">
                <w:rPr>
                  <w:rFonts w:cs="Arial"/>
                  <w:sz w:val="16"/>
                  <w:szCs w:val="16"/>
                </w:rPr>
                <w:t>LATHE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8D559" w14:textId="77777777" w:rsidR="006360E7" w:rsidRDefault="006360E7" w:rsidP="003E5CEC">
      <w:pPr>
        <w:spacing w:after="0" w:line="240" w:lineRule="auto"/>
      </w:pPr>
      <w:r>
        <w:separator/>
      </w:r>
    </w:p>
  </w:footnote>
  <w:footnote w:type="continuationSeparator" w:id="0">
    <w:p w14:paraId="6125F88A" w14:textId="77777777" w:rsidR="006360E7" w:rsidRDefault="006360E7" w:rsidP="003E5CEC">
      <w:pPr>
        <w:spacing w:after="0" w:line="240" w:lineRule="auto"/>
      </w:pPr>
      <w:r>
        <w:continuationSeparator/>
      </w:r>
    </w:p>
  </w:footnote>
  <w:footnote w:type="continuationNotice" w:id="1">
    <w:p w14:paraId="48155C56" w14:textId="77777777" w:rsidR="006360E7" w:rsidRDefault="006360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0B07383D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2F7580">
                <w:rPr>
                  <w:rFonts w:cs="Arial"/>
                  <w:b/>
                  <w:bCs/>
                </w:rPr>
                <w:t>LATHE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087D"/>
    <w:rsid w:val="001F1582"/>
    <w:rsid w:val="0026004B"/>
    <w:rsid w:val="00296DD2"/>
    <w:rsid w:val="002B58B0"/>
    <w:rsid w:val="002C164F"/>
    <w:rsid w:val="002E7526"/>
    <w:rsid w:val="002E7BF0"/>
    <w:rsid w:val="002F758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360E7"/>
    <w:rsid w:val="0064296F"/>
    <w:rsid w:val="00653B00"/>
    <w:rsid w:val="006555F3"/>
    <w:rsid w:val="00657FBE"/>
    <w:rsid w:val="006728D8"/>
    <w:rsid w:val="00675C71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80406"/>
    <w:rsid w:val="00D96B9E"/>
    <w:rsid w:val="00DB316E"/>
    <w:rsid w:val="00DC1614"/>
    <w:rsid w:val="00DC5F12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0965C7"/>
    <w:rsid w:val="00215A9A"/>
    <w:rsid w:val="00357EA6"/>
    <w:rsid w:val="00466C26"/>
    <w:rsid w:val="004F092F"/>
    <w:rsid w:val="006F3FF8"/>
    <w:rsid w:val="008125C3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(LATHE)</dc:title>
  <dc:subject>SS-WHS-SAF-000</dc:subject>
  <dc:creator>Nathan Owen</dc:creator>
  <cp:keywords/>
  <dc:description/>
  <cp:lastModifiedBy>Gideon MacGowan</cp:lastModifiedBy>
  <cp:revision>23</cp:revision>
  <cp:lastPrinted>2024-03-01T00:53:00Z</cp:lastPrinted>
  <dcterms:created xsi:type="dcterms:W3CDTF">2024-02-21T02:11:00Z</dcterms:created>
  <dcterms:modified xsi:type="dcterms:W3CDTF">2024-03-01T00:53:00Z</dcterms:modified>
  <cp:contentStatus>Rev 1</cp:contentStatus>
</cp:coreProperties>
</file>